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5"/>
        <w:gridCol w:w="283"/>
        <w:gridCol w:w="4641"/>
        <w:tblGridChange w:id="0">
          <w:tblGrid>
            <w:gridCol w:w="4815"/>
            <w:gridCol w:w="283"/>
            <w:gridCol w:w="4641"/>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PROMISE TO ISSUE SHARES</w:t>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center"/>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تعهد</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بإصدار</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حصص</w:t>
            </w:r>
            <w:r w:rsidDel="00000000" w:rsidR="00000000" w:rsidRPr="00000000">
              <w:rPr>
                <w:rtl w:val="0"/>
              </w:rPr>
            </w:r>
          </w:p>
        </w:tc>
      </w:tr>
      <w:tr>
        <w:trPr>
          <w:cantSplit w:val="0"/>
          <w:tblHeader w:val="0"/>
        </w:trPr>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THIS PROMISE TO ISSUE SHARES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Undertaking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made [by way of a deed]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أ</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برم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بإصدار</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الأسهم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شكل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سند</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بتاريخ</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superscript"/>
              </w:rPr>
              <w:footnoteReference w:customMarkFollows="0" w:id="3"/>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بين</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كل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BETWEEN:</w:t>
            </w:r>
            <w:r w:rsidDel="00000000" w:rsidR="00000000" w:rsidRPr="00000000">
              <w:rPr>
                <w:rtl w:val="0"/>
              </w:rPr>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[_____] company incorporated under the laws of [____] (the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720" w:right="0" w:hanging="360"/>
              <w:jc w:val="both"/>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[_________]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وهي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[_________]</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تأسست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قوانين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[_________]</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الشركة</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[_____] company incorporated under the laws of [____]]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Purchaser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bidi w:val="1"/>
              <w:spacing w:after="0" w:before="0" w:line="240" w:lineRule="auto"/>
              <w:ind w:left="720" w:right="0" w:hanging="360"/>
              <w:jc w:val="both"/>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[_________]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وهي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[_________]</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تأسست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قوانين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[_________]</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superscript"/>
              </w:rPr>
              <w:footnoteReference w:customMarkFollows="0" w:id="5"/>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1"/>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RECITALS</w:t>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الحيثيات</w:t>
            </w:r>
          </w:p>
        </w:tc>
      </w:tr>
      <w:tr>
        <w:trPr>
          <w:cantSplit w:val="0"/>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has agreed to grant the Purchaser the option to require the Company to issue to the Purchaser the Conversion Shares in the circumstances specified, and subject to the terms set out, in this Undertaking.</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وافقت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الخيار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يطلب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تصدر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الحالات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المحددة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ووفقا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المنصوص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عليها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IS AGREED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follows:</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وعليه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فقد</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تم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الاتفاق</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DEFINITIONS AND INTERPRETATION.</w:t>
            </w: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left"/>
              <w:rPr>
                <w:rFonts w:ascii="Simplified Arabic" w:cs="Simplified Arabic" w:eastAsia="Simplified Arabic" w:hAnsi="Simplified Arabic"/>
                <w:b w:val="1"/>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التعريفات</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والتفسيرات</w:t>
            </w:r>
          </w:p>
        </w:tc>
      </w:tr>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9">
            <w:pPr>
              <w:pStyle w:val="Heading2"/>
              <w:numPr>
                <w:ilvl w:val="1"/>
                <w:numId w:val="11"/>
              </w:numPr>
              <w:ind w:left="720" w:hanging="360"/>
              <w:rPr/>
            </w:pPr>
            <w:r w:rsidDel="00000000" w:rsidR="00000000" w:rsidRPr="00000000">
              <w:rPr>
                <w:u w:val="single"/>
                <w:rtl w:val="0"/>
              </w:rPr>
              <w:t xml:space="preserve">Definitions.</w:t>
            </w:r>
            <w:r w:rsidDel="00000000" w:rsidR="00000000" w:rsidRPr="00000000">
              <w:rPr>
                <w:rtl w:val="0"/>
              </w:rPr>
              <w:t xml:space="preserve">  The following terms shall have the meaning set out below:</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bidi w:val="1"/>
              <w:spacing w:after="120" w:before="0" w:line="276" w:lineRule="auto"/>
              <w:ind w:left="750" w:right="0" w:hanging="39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التعريفات</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للمصطلحات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الواردة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أدناه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750" w:right="0" w:firstLine="0"/>
              <w:jc w:val="left"/>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Business 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a day on which banks in the Kingdom of Saudi Arabia are open for business.</w:t>
            </w: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1"/>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يوم</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العمل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البنوك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بالمملكة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العربية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السعودية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Conversion Shares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mean (i) with respect to a conversion pursuant to Clause 4.1 below, shares of the Company’s Equity Securities issued in the Next Equity Financing; (ii) with respect to a conversion pursuant to Clause 4.2 below, shares  of the Company’s Ordinary Shares; and (iii) with respect to a conversion pursuant to Clause 4.3 below, shares of a newly created series of the Company’s Preferred Shares in the event of a New Equity Financing, upon the terms and provisions which shall be based upon the most recent versions of the model preferred shares financing documents posted at www.nvca.org.</w:t>
            </w: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يتعلق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الذي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طبقا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4-1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أدناه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ملكية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اصدارها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الجولة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الرأسمالية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يتعلق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طبقا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4-2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أدناه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العادية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(3)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يتعلق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طبقا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4-3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أدناه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الفئة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الجديدة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المنشأة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جولة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رأسمالية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جديدة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ستقوم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أحدث</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إصدارات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مستندات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التمويل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الخاصة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الممتازة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النموذجية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والتي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نشرها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الموقع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الإلكتروني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www</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nvca</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org</w:t>
            </w:r>
            <w:r w:rsidDel="00000000" w:rsidR="00000000" w:rsidRPr="00000000">
              <w:rPr>
                <w:rtl w:val="0"/>
              </w:rPr>
            </w:r>
          </w:p>
        </w:tc>
      </w:tr>
      <w:tr>
        <w:trPr>
          <w:cantSplit w:val="0"/>
          <w:tblHeader w:val="0"/>
        </w:trPr>
        <w:tc>
          <w:tcPr/>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Conversion Price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(i) with respect to a conversion pursuant to Clause 4.1 below, the lower of (A) the product of (x) one (1) minus the Discount and (y) the price paid per share for Preferred Shares by the investors in the Next Equity Financing or (B) the quotient resulting from dividing (1) the Valuation Cap by (2) the Fully-Diluted Capitalization immediately prior to the closing of the Next Equity Financing; (ii) with respect to a conversion pursuant to Clause 4.2 below, the quotient resulting from dividing (A) the Valuation Cap by (B) the Fully-Diluted Capitalization immediately prior to the closing of the Corporate Transaction; and (iii) with respect to a conversion pursuant to Clause 4.3 below, the quotient resulting from dividing (A) the Valuation Cap by (B) the Fully-Diluted Capitalization immediately prior to the conversion.</w:t>
            </w: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يتعلق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الذي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طبقا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4-1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أدناه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القيمة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الأدنى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ناتج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واحد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ناقص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الخصم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المدفوع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الممتازة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المستثمرين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الجولة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الرأسمالية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حاصل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القسمة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الناتج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تقسيم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الأقصى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للقيمة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مضروبا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رأس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المحول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بالكامل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مباشرة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إغلاق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الجولة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الرأسمالية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يتعلق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طبقا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4-2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أدناه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حاصل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القسمة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الناتج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تقسيم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الأقصى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للقيمة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مضروبا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رأس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المحول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بالكامل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مباشرة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إغلاق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(3)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يتعلق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طبقا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4-3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أدناه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حاصل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القسمة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الناتج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تقسيم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الأقصى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للقيمة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رأس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المحول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بالكامل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مباشرة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Corporate Transaction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(i) the closing of the sale, transfer or other disposition of all or substantially all of the Company’s assets, (ii) the consummation of the merger or consolidation of the Company with or into another entity (except a merger or consolidation in which the holders of Equity Securities of the Company immediately prior to such merger or consolidation continue to hold at least 50% of the voting power of the Equity Securities of the Company or the surviving or acquiring entity), (iii) the closing of the transfer (whether by merger, consolidation or otherwise), in one transaction or a series of related transactions, to a person or group of affiliated persons (other than an underwriter of the Company’s securities), of the Company’s securities if, after such closing, such person or group of affiliated persons would hold 50% or more of the outstanding voting shares of the Company (or the surviving or acquiring entity), or (iv) the liquidation, dissolution or winding up of the Company; provided, however, that a transaction shall not constitute a Corporate Transaction if its sole purpose is to change the state of the Company’s incorporation or to create a holding company that will be owned in substantially the same proportions by the persons who held the Company’s securities immediately prior to such transaction.</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إتمام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التصرف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جميع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أصول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معظمها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إتمام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عملية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دمج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انضمامها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كيان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آخر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باستثناء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عملية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الدمج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الانضمام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يملك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مالكو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الملكية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50%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الأقل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الأصوات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الخاصة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الملكية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للكيان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الآخر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الذي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يمارس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الاندماج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الاستحواذ</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إتمام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عملية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الاندماج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الانضمام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مباشرة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(3)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إتمام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عملية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الأوراق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الخاصة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سواء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طريق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الاندماج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الانضمام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خلافه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خلال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واحدة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مجموعة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معاملات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متصلة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ببعضها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شخص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مجموعة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أشخاص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تابعين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بخلاف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ضامن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الأوراق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إتمام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سيجعل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الشخص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المجموعة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الأشخاص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التابعين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يمتلكون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50%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أكثر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الملكية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الكيان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الذي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يمارس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الاندماج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الاستحواذ</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القائمة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تتمتع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بحق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التصويت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(4)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تصفية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حلها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إنهاء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عملها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شريطة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الغرض</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تغيير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وضع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تأسيس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إنشاء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قابضة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يمتلكها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الأشخاص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للأوراق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الخاصة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بنفس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إتمام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مباشرة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Corporate Transaction Payment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mean an amount equal to one times (1x) the Purchase Price.</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دفعة</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القيمة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المساوية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لواحد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ضرب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x</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Date of Issuance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the date of issuance of the OQAL N</w:t>
            </w:r>
            <w:r w:rsidDel="00000000" w:rsidR="00000000" w:rsidRPr="00000000">
              <w:rPr>
                <w:rtl w:val="0"/>
              </w:rPr>
              <w:t xml:space="preserve">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الإصدار</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إصدار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Discount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[___]%.</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الخصم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نسبة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Equity Securities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the shares of the Company or any securities conferring the right to purchase shares or securities convertible into, or exchangeable for (with or without additional consideration), shares, except any security granted, issued and/or sold by the Company to any director, officer, employee or consultant of the Company in such capacity for the primary purpose of soliciting or retaining their services.</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الملكية</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الملكية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أوراق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تمنح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أوراق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قابلة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الاستبدال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بمقابل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إضافي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بدونه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باستثناء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ورقة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تمنحها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تبيعها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مدير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مسؤول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وظ</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مستشار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لغرض</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الحصول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خدماتهم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الاحتفاظ</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Exercise 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the date specified in the Exercise Notice.</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المحدد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Exercise Notice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a notice substantially in the form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Schedule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إخطار</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الصادر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بشكل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جوهري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بحسب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النموذج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الوارد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المرفق</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رقم</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1</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Exercise Price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[SAR [____] / US$[____]]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الممارسة</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ريال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سعودي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 (..........)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دولار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أمريكي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superscript"/>
              </w:rPr>
              <w:footnoteReference w:customMarkFollows="0" w:id="7"/>
            </w:r>
            <w:r w:rsidDel="00000000" w:rsidR="00000000" w:rsidRPr="00000000">
              <w:rPr>
                <w:rtl w:val="0"/>
              </w:rPr>
            </w:r>
          </w:p>
        </w:tc>
      </w:tr>
      <w:tr>
        <w:trPr>
          <w:cantSplit w:val="0"/>
          <w:tblHeader w:val="0"/>
        </w:trPr>
        <w:tc>
          <w:tcPr/>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Fully Diluted Capitalization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the number of shares of outstanding Ordinary Shares of the Company on a fully-diluted basis, including (i) conversion or exercise of all securities convertible into or exercisable for Ordinary Shares, (ii) exercise of all outstanding options and warrants to purchase Ordinary Shares and, in respect of paragraph (i) and paragraph (iii) only of the definition of Conversion Price, (iii) the shares reserved or authorized for issuance under the Company’s existing stock option plan or any stock option plan created or increased in connection with such transaction; but excluding, for this purpose, the conversion contemplated by the applicable provision of Clause 2 below.</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رأس</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المال</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المحول</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بالكامل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عدد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العادية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القائمة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أساس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الكامل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خيار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كافة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الأوراق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القابلة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عادية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جميع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الخيارات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لشراء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عادية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وفيما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يتعلق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بالفقرة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والفقرة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(3)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فقط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تعريف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(3)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المحفوظة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المصرح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بصدورها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ضمن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خطة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خيارات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لموظفيها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خطة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لخيارات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للموظفين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وضعت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أضيفت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يتصل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بتلك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استثناء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المنصوص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عليه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المعمول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الفقرة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أدناه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الغرض</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Majority in Interest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members of the OQAL N</w:t>
            </w:r>
            <w:r w:rsidDel="00000000" w:rsidR="00000000" w:rsidRPr="00000000">
              <w:rPr>
                <w:rtl w:val="0"/>
              </w:rPr>
              <w:t xml:space="preserve">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Group holding a majority in interest of the aggregate Purchase Prices of all </w:t>
            </w:r>
            <w:r w:rsidDel="00000000" w:rsidR="00000000" w:rsidRPr="00000000">
              <w:rPr>
                <w:rtl w:val="0"/>
              </w:rPr>
              <w:t xml:space="preserve">OQAL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otes in the series who have entered in this Undertaking or a Subsequent Undertaking.</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أغلبية</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حاملي</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السندات</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أعضاء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مجموعة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حاملي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المتوافق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الشريعة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يمتلكون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غالبية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الحقوق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إجمالي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أسعار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المالية</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البسيطة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المتوافقة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الشريعة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الفئة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والذين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أبرموا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لاحق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Maturity 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mean the date of maturity of the OQAL N</w:t>
            </w:r>
            <w:r w:rsidDel="00000000" w:rsidR="00000000" w:rsidRPr="00000000">
              <w:rPr>
                <w:rtl w:val="0"/>
              </w:rPr>
              <w:t xml:space="preserve">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الاستحقاق</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استحقاق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البسيط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المتوافق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الشريعة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Next Equity Financing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the next sale (or series of related sales) by the Company of Equity Securities following the Date of Issuance from which the Company receives gross proceeds of not less than [US$ [______] / SAR [______]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الجولة</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الرأسمالية</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التالية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عملية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مجموعة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عمليات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المتصلة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تقوم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الملكية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الإصدار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والذي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اعتبارا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تتلقى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عائدات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إجمالية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تقل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         ]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دولار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أمريكي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ريال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سعودي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superscript"/>
              </w:rPr>
              <w:footnoteReference w:customMarkFollows="0" w:id="9"/>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Purchase Price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be [____]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الشراء</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[_____]</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superscript"/>
              </w:rPr>
              <w:footnoteReference w:customMarkFollows="0" w:id="11"/>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Sale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an agreement in the form set out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Schedule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اتفاقية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البيع</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بحسب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النموذج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الوارد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المرفق</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رقم</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2.</w:t>
            </w:r>
            <w:r w:rsidDel="00000000" w:rsidR="00000000" w:rsidRPr="00000000">
              <w:rPr>
                <w:rtl w:val="0"/>
              </w:rPr>
            </w:r>
          </w:p>
        </w:tc>
      </w:tr>
      <w:tr>
        <w:trPr>
          <w:cantSplit w:val="0"/>
          <w:tblHeader w:val="0"/>
        </w:trPr>
        <w:tc>
          <w:tcPr/>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OQAL N</w:t>
            </w:r>
            <w:r w:rsidDel="00000000" w:rsidR="00000000" w:rsidRPr="00000000">
              <w:rPr>
                <w:b w:val="1"/>
                <w:i w:val="1"/>
                <w:rtl w:val="0"/>
              </w:rPr>
              <w:t xml:space="preserve">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mean the non-interest-bearing Shari’ah compliant simple security instrument dated [____] issued by the Company in favor of the Purchaser in an amount equal to [_____].</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المالي</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البسيط</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المتوافق</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الشريعة</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أداة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بسيط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غير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مدر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للفائدة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متوافق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الشريعة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مؤرخ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         ]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صادر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لصالح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بمبلغ</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يساوي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         ].</w:t>
            </w:r>
            <w:r w:rsidDel="00000000" w:rsidR="00000000" w:rsidRPr="00000000">
              <w:rPr>
                <w:rtl w:val="0"/>
              </w:rPr>
            </w:r>
          </w:p>
        </w:tc>
      </w:tr>
      <w:tr>
        <w:trPr>
          <w:cantSplit w:val="0"/>
          <w:tblHeader w:val="0"/>
        </w:trPr>
        <w:tc>
          <w:tcPr/>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OQAL N</w:t>
            </w:r>
            <w:r w:rsidDel="00000000" w:rsidR="00000000" w:rsidRPr="00000000">
              <w:rPr>
                <w:b w:val="1"/>
                <w:i w:val="1"/>
                <w:rtl w:val="0"/>
              </w:rPr>
              <w:t xml:space="preserve">ot</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the OQAL N</w:t>
            </w:r>
            <w:r w:rsidDel="00000000" w:rsidR="00000000" w:rsidRPr="00000000">
              <w:rPr>
                <w:rtl w:val="0"/>
              </w:rPr>
              <w:t xml:space="preserve">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all other similar non-interest-bearing OQAL N</w:t>
            </w:r>
            <w:r w:rsidDel="00000000" w:rsidR="00000000" w:rsidRPr="00000000">
              <w:rPr>
                <w:rtl w:val="0"/>
              </w:rPr>
              <w:t xml:space="preserve">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instruments in the same series issued by the Company to investors with identical terms and on the same form as the OQAL N</w:t>
            </w:r>
            <w:r w:rsidDel="00000000" w:rsidR="00000000" w:rsidRPr="00000000">
              <w:rPr>
                <w:rtl w:val="0"/>
              </w:rPr>
              <w:t xml:space="preserve">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السندات</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المالية</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البسيطة</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المتوافقة</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الشريعة</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السندات</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تعني</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أداة</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البسيط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المتوافق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الشريعة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وكافة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أدوات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البسيطة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الأخرى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غير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المدرة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للفائدة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والمتوافقة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الشريعة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نفس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الفئة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الصادرة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المستثمرين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مطابقة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نفس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النموذج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الخاص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0"/>
              </w:rPr>
              <w:t xml:space="preserve"> </w:t>
            </w:r>
            <w:r w:rsidDel="00000000" w:rsidR="00000000" w:rsidRPr="00000000">
              <w:rPr>
                <w:rFonts w:ascii="Simplified Arabic" w:cs="Simplified Arabic" w:eastAsia="Simplified Arabic" w:hAnsi="Simplified Arabic"/>
                <w:b w:val="1"/>
                <w:i w:val="1"/>
                <w:smallCaps w:val="0"/>
                <w:strike w:val="0"/>
                <w:color w:val="000000"/>
                <w:sz w:val="22"/>
                <w:szCs w:val="22"/>
                <w:u w:val="single"/>
                <w:shd w:fill="auto" w:val="clear"/>
                <w:vertAlign w:val="baseline"/>
                <w:rtl w:val="0"/>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OQAL N</w:t>
            </w:r>
            <w:r w:rsidDel="00000000" w:rsidR="00000000" w:rsidRPr="00000000">
              <w:rPr>
                <w:b w:val="1"/>
                <w:i w:val="1"/>
                <w:rtl w:val="0"/>
              </w:rPr>
              <w:t xml:space="preserve">ote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Group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the holders of all OQAL N</w:t>
            </w:r>
            <w:r w:rsidDel="00000000" w:rsidR="00000000" w:rsidRPr="00000000">
              <w:rPr>
                <w:rtl w:val="0"/>
              </w:rPr>
              <w:t xml:space="preserve">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in the series, collectively.</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مجموعة</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حاملي</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جميع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حاملي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فئة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مجموعة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مجتمعين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Valuation Cap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 [_____] pre-money valuation.</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الحد</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الأقصى</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للقيمة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[_____]</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تقييم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النقد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Construction.</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bidi w:val="1"/>
              <w:spacing w:after="120" w:before="0" w:line="276" w:lineRule="auto"/>
              <w:ind w:left="750" w:right="0" w:hanging="390"/>
              <w:jc w:val="left"/>
              <w:rPr>
                <w:rFonts w:ascii="Simplified Arabic" w:cs="Simplified Arabic" w:eastAsia="Simplified Arabic" w:hAnsi="Simplified Arabic"/>
                <w:b w:val="1"/>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التفسير</w:t>
            </w:r>
          </w:p>
        </w:tc>
      </w:tr>
      <w:tr>
        <w:trPr>
          <w:cantSplit w:val="0"/>
          <w:tblHeader w:val="0"/>
        </w:trPr>
        <w:tc>
          <w:tcPr/>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Undertaking, unless the contrary intention appears, a reference to:  (i) an amendment includes a supplement, restatement or novation and amended is to be construed accordingly; (ii) a person includes (1) any individual, company, unincorporated association, government, state agency, international organization or other entity and (2) its successors and assigns; (iii) a clause, subclause, a paragraph or a schedule is a reference to a clause, subclause or paragraph of, or a schedule to, this Undertaking; (iv) a document or any provision of a document is a reference to that document or provision as amended from time to time; and (v) a time of day is a reference to Saudi Arabia time.</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تظهر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نوايا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مخالفة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الإشارة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تعديل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لكلمة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الملحق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إعادة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الصياغة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الاستبدال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كلمة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معدل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النحو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الإشارة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الشخص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الإشارة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فرد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كيان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غير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مسجل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كيان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حكومي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جهة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رسمية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منظمة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دولية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كيان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آخر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ثانيا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خلفائهم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يتنازلون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إليهم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(3)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الإشارة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الفرعي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الفقرة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المرفق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الإشارة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الفرعي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الفقرة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المرفق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الوارد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(4)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الإشارة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مستند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مستند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الإشارة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المستند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وتعديلاته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لآخر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(5)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الإشارة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توقيت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خلال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اليوم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التوقيت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المملكة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العربية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السعودية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headings in this Undertaking do not affect its interpretation.</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تؤثر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عناوين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المواد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الواردة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تفسيره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Undertaking:  (i) words denoting the singular shall include the plural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vice versa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(ii) words denoting one gender only shall include the other gender; and (iii) words denoting persons only shall include firms and corporations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vice versa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الكلمات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المفرد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وبالعكس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الكلمات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الجنسين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الجنس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الآخر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(3)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الكلمات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الأشخاص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فقط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والمؤسسات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وبالعكس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references in this Undertaking to any statute or any provision of any statute shall be deemed also to refer to any statutory modification or re-enactment thereof or any statutory instrument, order or regulation made there under or under any such modification or re-enactment.</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تعتبر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جميع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الإشارات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تشريع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تشريع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إشارة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تعديل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تشريعي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إعادة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إصدار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التشريع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محرر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أمر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لائحة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تشريعية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صادر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تعديل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إعادة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إصدار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[Benefit of Undertaking.]</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bidi w:val="1"/>
              <w:spacing w:after="120" w:before="0" w:line="276" w:lineRule="auto"/>
              <w:ind w:left="750" w:right="0" w:hanging="390"/>
              <w:jc w:val="left"/>
              <w:rPr>
                <w:rFonts w:ascii="Simplified Arabic" w:cs="Simplified Arabic" w:eastAsia="Simplified Arabic" w:hAnsi="Simplified Arabic"/>
                <w:b w:val="1"/>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singl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الانتفاع</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التعهد</w:t>
            </w:r>
            <w:r w:rsidDel="00000000" w:rsidR="00000000" w:rsidRPr="00000000">
              <w:rPr>
                <w:rFonts w:ascii="Simplified Arabic" w:cs="Simplified Arabic" w:eastAsia="Simplified Arabic" w:hAnsi="Simplified Arabic"/>
                <w:b w:val="0"/>
                <w:i w:val="0"/>
                <w:smallCaps w:val="0"/>
                <w:strike w:val="0"/>
                <w:color w:val="000000"/>
                <w:sz w:val="22"/>
                <w:szCs w:val="22"/>
                <w:u w:val="singl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Undertaking shall take effect as a deed poll for the benefit of the Purchaser.]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يسري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كعقد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ملزم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لجانب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واحد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لصالح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superscript"/>
              </w:rPr>
              <w:footnoteReference w:customMarkFollows="0" w:id="13"/>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ndertaking</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left"/>
              <w:rPr>
                <w:rFonts w:ascii="Simplified Arabic" w:cs="Simplified Arabic" w:eastAsia="Simplified Arabic" w:hAnsi="Simplified Arabic"/>
                <w:b w:val="1"/>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التعهد</w:t>
            </w:r>
          </w:p>
        </w:tc>
      </w:tr>
      <w:tr>
        <w:trPr>
          <w:cantSplit w:val="0"/>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irrevocably grants to the Purchaser the right to require the Company to sell (or issue, as the case may be) on the Exercise Date all of the Conversion Shares on the terms and subject to the conditions of this Undertaking.</w:t>
            </w: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تمنح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بشكل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نهائي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رجعة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يطلب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تبيع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تصدر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حسب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جميع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مراعاة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xercise.</w:t>
            </w: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left"/>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الممارسة</w:t>
            </w:r>
          </w:p>
        </w:tc>
      </w:tr>
      <w:tr>
        <w:trPr>
          <w:cantSplit w:val="0"/>
          <w:tblHeader w:val="0"/>
        </w:trPr>
        <w:tc>
          <w:tcPr/>
          <w:p w:rsidR="00000000" w:rsidDel="00000000" w:rsidP="00000000" w:rsidRDefault="00000000" w:rsidRPr="00000000" w14:paraId="0000009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granted under Clause 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Undertaking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only be exercised following:</w:t>
            </w: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يجوز</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الممنوح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2 (</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1"/>
              </w:rPr>
              <w:t xml:space="preserve">التعهد</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9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Next Equity Financing;</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الجولة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الرأسمالية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Corporate Transaction; or</w:t>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tl w:val="0"/>
              </w:rPr>
            </w:r>
          </w:p>
        </w:tc>
      </w:tr>
      <w:tr>
        <w:trPr>
          <w:cantSplit w:val="0"/>
          <w:tblHeader w:val="0"/>
        </w:trPr>
        <w:tc>
          <w:tcPr/>
          <w:p w:rsidR="00000000" w:rsidDel="00000000" w:rsidP="00000000" w:rsidRDefault="00000000" w:rsidRPr="00000000" w14:paraId="000000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or after the Maturity Date,</w:t>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الاستحقاق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each case by the Purchaser delivering an Exercise Notice to the Company.</w:t>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الذي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يقوم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بتسليم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A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 to payment of the Exercise Price, the issuance of the Conversion Shares to the Purchaser shall occur by the execution of a Sale Agreement between the Company and the Purchaser.</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مراعاة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سداد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إصدار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خلال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توقيع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Determination of Class and Number of Conversion Shares.</w:t>
            </w: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left"/>
              <w:rPr>
                <w:rFonts w:ascii="Simplified Arabic" w:cs="Simplified Arabic" w:eastAsia="Simplified Arabic" w:hAnsi="Simplified Arabic"/>
                <w:b w:val="1"/>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تحديد</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فئة</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وعدد</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التحويل</w:t>
            </w:r>
          </w:p>
        </w:tc>
      </w:tr>
      <w:tr>
        <w:trPr>
          <w:cantSplit w:val="0"/>
          <w:tblHeader w:val="0"/>
        </w:trPr>
        <w:tc>
          <w:tcPr/>
          <w:p w:rsidR="00000000" w:rsidDel="00000000" w:rsidP="00000000" w:rsidRDefault="00000000" w:rsidRPr="00000000" w14:paraId="000000A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Next Equity Financing.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the closing of the Next Equity Financing, the number of Conversion Shares for the purposes of Clause 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Undertaking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above shall be equal to the quotient obtained by dividing the Purchase Price by the Conversion Price.  The acquisition of the Conversion Shares pursuant to the Sale Agreement shall be upon and subject to the same terms and conditions applicable to the Equity Securities sold in the Next Equity Financing.</w:t>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الجولة</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الرأسمالية</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التالية</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إتمام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الجولة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الرأسمالية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عدد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لأغراض</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أعلاه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مساوية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لحاصل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القسمة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الذي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ينتج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تقسيم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الاستحواذ</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طبقا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وبنفس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المعمول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الأوراق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المتداولة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المباعة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الجولة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الرأسمالية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B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Corporate Transaction.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of a Corporate Transaction prior to the Purchaser acquiring Conversion Shares following the Next Equity Financing or as applicable the Maturity Date, at the Purchaser’s election, (a) the number of Conversion Shares for the purposes of Clause 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Undertaking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above shall be equal to the quotient obtained by dividing the Purchase Price by the Conversion Price; or (b) (in the event that the Purchaser elects not to acquire Conversion Shares following a Corporate Transaction and elects instead to be paid the Corporate Transaction Payment) the Company undertakes to pay the Purchaser the Corporate Transaction Payment, prior and in preference to any distribution of any of the cash or other assets of the Company to holders of the Company’s capital stock by reason of their ownership of such stock (and the receipt by the Purchaser of the Corporate Transaction Payment) shall discharge the obligation of the Company to pay the Purchaser the Purchase Price under the OQAL N</w:t>
            </w:r>
            <w:r w:rsidDel="00000000" w:rsidR="00000000" w:rsidRPr="00000000">
              <w:rPr>
                <w:rtl w:val="0"/>
              </w:rPr>
              <w:t xml:space="preserve">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التجارية</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قيام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بالاستحواذ</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الجولة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الرأسمالية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الاستحقاق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حسب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الأوضاع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بناء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اختيار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عدد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لأغراض</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أعلاه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مساويا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لحاصل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القسمة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الناتج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تقسيم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اختيار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عدم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الاستحواذ</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إجراء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اختياره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بدلا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يحصل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دفعة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تدفع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دفعة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وبأولوية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توزيع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النقود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غير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أصول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حاملي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رأس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بسبب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ملكيتهم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لتلك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واستلام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لدفعة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يعتبر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إبراء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التزامها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تسدد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B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Maturity Conversion.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Unless the Purchaser shall have exercised its rights to acquire Conversion Shares (or as the case may be exercised its rights to be paid the Corporate Transaction Payment) following the occurrence of the Next Equity Financing or as applicable a Corporate Transaction at any time on or after the Maturity Date, the number of Conversion Shares for the purposes of Clause 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Undertaking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above shall be equal to the quotient obtained by dividing the Purchase Price by the Conversion Price.</w:t>
            </w: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يكن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مارس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حقوقه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الاستحواذ</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حسب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يكن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مارس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حقوقه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يحصل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دفعة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حدوث</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الجولة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الرأسمالية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حسب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الأحوال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وقت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الاستحقاق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عدد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لأغراض</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2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أعلاه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مساويا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لحاصل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القسمة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الناتج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تقسيم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Information Undertakings.</w:t>
            </w:r>
          </w:p>
        </w:tc>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left"/>
              <w:rPr>
                <w:rFonts w:ascii="Simplified Arabic" w:cs="Simplified Arabic" w:eastAsia="Simplified Arabic" w:hAnsi="Simplified Arabic"/>
                <w:b w:val="1"/>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تعهدات</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بالإخطار</w:t>
            </w:r>
          </w:p>
        </w:tc>
      </w:tr>
      <w:tr>
        <w:trPr>
          <w:cantSplit w:val="0"/>
          <w:tblHeader w:val="0"/>
        </w:trPr>
        <w:tc>
          <w:tcPr/>
          <w:p w:rsidR="00000000" w:rsidDel="00000000" w:rsidP="00000000" w:rsidRDefault="00000000" w:rsidRPr="00000000" w14:paraId="000000BD">
            <w:pPr>
              <w:spacing w:before="120" w:lineRule="auto"/>
              <w:ind w:left="737" w:hanging="737"/>
              <w:jc w:val="both"/>
              <w:rPr/>
            </w:pPr>
            <w:r w:rsidDel="00000000" w:rsidR="00000000" w:rsidRPr="00000000">
              <w:rPr>
                <w:rtl w:val="0"/>
              </w:rPr>
              <w:t xml:space="preserve">The Company shall:</w:t>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C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least fifteen (15) days prior to the closing of the Next Equity Financing, notify the Purchaser in writing of the terms under which the Preferred Shares of the Company will be sold in such financing; and</w:t>
            </w:r>
          </w:p>
        </w:tc>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تقوم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الأقل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إتمام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الجولة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الرأسمالية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بخمسة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عشر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(15)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يوما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كتابة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الممتازة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الجولة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الرأسمالية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tl w:val="0"/>
              </w:rPr>
            </w:r>
          </w:p>
        </w:tc>
      </w:tr>
      <w:tr>
        <w:trPr>
          <w:cantSplit w:val="0"/>
          <w:tblHeader w:val="0"/>
        </w:trPr>
        <w:tc>
          <w:tcPr/>
          <w:p w:rsidR="00000000" w:rsidDel="00000000" w:rsidP="00000000" w:rsidRDefault="00000000" w:rsidRPr="00000000" w14:paraId="000000C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least ten (10) days prior to the closing of the Corporate Transaction, notify the Purchaser in writing of the terms of the Corporate Transaction.</w:t>
            </w:r>
          </w:p>
        </w:tc>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تقوم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الأقل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إتمام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بعشرة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(10)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كتابة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General.</w:t>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left"/>
              <w:rPr>
                <w:rFonts w:ascii="Simplified Arabic" w:cs="Simplified Arabic" w:eastAsia="Simplified Arabic" w:hAnsi="Simplified Arabic"/>
                <w:b w:val="1"/>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أحكام</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عامة</w:t>
            </w:r>
          </w:p>
        </w:tc>
      </w:tr>
      <w:tr>
        <w:trPr>
          <w:cantSplit w:val="0"/>
          <w:tblHeader w:val="0"/>
        </w:trPr>
        <w:tc>
          <w:tcPr/>
          <w:p w:rsidR="00000000" w:rsidDel="00000000" w:rsidP="00000000" w:rsidRDefault="00000000" w:rsidRPr="00000000" w14:paraId="000000C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Most Favored 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the Company issues any additional promise to issue shares or similar undertaking to any member of the OQAL N</w:t>
            </w:r>
            <w:r w:rsidDel="00000000" w:rsidR="00000000" w:rsidRPr="00000000">
              <w:rPr>
                <w:rtl w:val="0"/>
              </w:rPr>
              <w:t xml:space="preserve">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Group at any time prior to the earlier of (a) delivery of an Exercise Notice to the Company, (b) a Corporate Transaction or (c) payment in full of all outstanding principal in accordance with the OQAL N</w:t>
            </w:r>
            <w:r w:rsidDel="00000000" w:rsidR="00000000" w:rsidRPr="00000000">
              <w:rPr>
                <w:rtl w:val="0"/>
              </w:rPr>
              <w:t xml:space="preserve">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shall provide the Purchaser with written notice of such sale or issuance no later than five (5) days after the closing date thereof, including the price and terms of promise or undertaking (the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Subsequent Undertakings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the Purchaser determines, in its sole and absolute discretion, that any Subsequent Undertaking contains terms more favorable to the holder(s) thereof than the terms set forth in this Undertaking, the Purchaser may elect to exchange this Undertaking for a Subsequent Undertaking or to elect which more favorable terms from the Subsequent Undertakings it would like to be incorporated into this Undertaking.</w:t>
            </w: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شرط</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بالمثل</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إصدار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إضافي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بإصدار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أسهم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مماثل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عضو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مجموعة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حاملي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وقت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وقوع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تسليم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إجراء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المعاملة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سداد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المبلغ</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الأساسي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المستحق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كاملا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تزود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خطي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بشأن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الإصدار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موعد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غايته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خمسة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(5)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إتمام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الإصدار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الإضافي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المماثل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التعهدات</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اللاحقة</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وإذا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قرر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لتقديره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الخاص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والمطلق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لاحق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يتضمن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شروطا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أفضل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لحامل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اللاحقة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مقارنة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الواردة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يجوز</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يختار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استبدال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لاحق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يختار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المثلى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اللاحقة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إدراجها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C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Successors and Assigns.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terms and conditions of this Undertaking shall inure to the benefit of and be binding upon the respective successors and assigns of the parties hereto; provided, however, that the Company may not assign its obligations under this Undertaking without the prior written consent of the Purchaser.</w:t>
            </w: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الخلفاء</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ومن</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يتم</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التنازل</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إليهم</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تؤول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لصالح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خلفاء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يتنازلون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إليهم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لزمة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شريطة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يجوز</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التنازل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التزاماتها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الواردة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الحصول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إذن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كتابي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مسبق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D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Governing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Undertaking is governed by and is to be construed in accordance with the laws of [the Kingdom of Saudi Arabia]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القانون</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واجب</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التطبيق</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يخضع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لقوانين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المملكة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العربية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السعودية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D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Venue.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dispute arising out of, or in connection with, this Undertaking including any question regarding its validity or termination shall be subject to the exclusive jurisdiction of the commercial courts of the Kingdom of Saudi Arabia, to which the parties irrevocably submit.]</w:t>
            </w: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bookmarkStart w:colFirst="0" w:colLast="0" w:name="_heading=h.30j0zll" w:id="1"/>
            <w:bookmarkEnd w:id="1"/>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الاختصاص</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القضائي</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superscript"/>
              </w:rPr>
              <w:footnoteReference w:customMarkFollows="0" w:id="17"/>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يخضع</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نزاع</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ينشأ</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يتعل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ق</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به</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بما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ذلك</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مسألة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تتعل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ق</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بسريانه</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إنهائه</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للاختصاص</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القضائي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الحصري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للمحاكم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المملكة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العربية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السعودية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والتي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يخضع</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لها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الطرفان</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بشكل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لا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رجعة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فيه</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D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notices and other communications given or made pursuant to this Undertaking shall be in writing in [[English] / [Arabic]]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address set forth for the party on the signature page hereto and shall be deemed effectively given upon the earlier of actual receipt or: (a) personal delivery to the party to be notified, (b) when sent, if sent by electronic mail or facsimile during normal business hours of the recipient, and if not sent during normal business hours, then on the recipient’s next Business Day, (c) five (5) Business Days after having been sent by registered or certified mail, return receipt requested, postage prepaid, or (d) one (1) Business Day after deposit with an internationally recognized courier, freight prepaid, specifying next Business Day delivery, with written verification of receipt.</w:t>
            </w: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bookmarkStart w:colFirst="0" w:colLast="0" w:name="_heading=h.3znysh7" w:id="3"/>
            <w:bookmarkEnd w:id="3"/>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الإخطارات</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إرسال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جميع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الإخطارات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وغيرها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المراسلات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المقدمة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الصادرة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بصيغة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كتابية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وباللغة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الإنجليزية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العربية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superscript"/>
              </w:rPr>
              <w:footnoteReference w:customMarkFollows="0" w:id="19"/>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العنوان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الخاص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بالطرف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والوارد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صفحة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التوقيعات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ويعتبر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مرسلا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بشكل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صحيح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فور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تسلمه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فعليا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تسليمه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باليد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الطرف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المراد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إخطاره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الإرسال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طريق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البريد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الإلكتروني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بالفاكس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خلال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ساعات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الرسمية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المعمول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لدى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الطرف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المستلم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عدم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الإرسال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أثناء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ساعات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الرسمية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يعتبر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مسلما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لدى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الطرف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المستلم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خمسة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(5)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إرساله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بالبريد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المسجل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البريد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المصدق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الوصول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ومدفوع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الأجرة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واحد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إيداعه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لدى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مؤسسة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بريد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معترف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دوليا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سداد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رسوم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الشحن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وتحديد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التسليم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ليكون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والحصول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إيصال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كتابي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بتأكيد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الاستلام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D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Severability.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one or more provisions of this Undertaking are held to be unenforceable under applicable law, such provision shall be excluded from this Undertaking and the balance of the Undertaking shall be interpreted as if such provision were so excluded and shall be enforceable in accordance with its terms.</w:t>
            </w: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استقلالية</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الأحكام</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عدم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قابلية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للتنفيذ</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القانون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المعمول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استبعاد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الحكم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باقي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وكأن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الحكم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غير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موجود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ويسري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لشروطه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D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Further Assurance.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time to time, the Company shall execute and deliver to the Purchaser such additional documents and shall provide such additional information to the Purchaser as the Purchaser may reasonably require to carry out the terms of this Undertaking and to be informed of the financial and business conditions, capitalization and prospects of the Company.</w:t>
            </w: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التعهدات</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الإضافية</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يتعين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لآخر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توقع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المستندات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والمعلومات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الإضافية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يطلبها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حسبما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يطلبه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بشكل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معقول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لتنفيذ</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ولكي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يظل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مطلعا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الأوضاع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الرسملة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وآفاق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E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Transfer of an Undertaking.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compliance with applicable securities laws, this Undertaking and all rights hereunder are transferable in whole or in part by the Purchaser to any person or entity to whom the Purchaser has transferred its OQAL N</w:t>
            </w:r>
            <w:r w:rsidDel="00000000" w:rsidR="00000000" w:rsidRPr="00000000">
              <w:rPr>
                <w:rtl w:val="0"/>
              </w:rPr>
              <w:t xml:space="preserve">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written notice to the Company.</w:t>
            </w: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تحويل</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التعهد</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مراعاة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الالتزام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بقوانين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الأوراق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المعمول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يعتبر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وجميع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الحقوق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الواردة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قابلة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كليا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جزئيا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شخص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كيان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نقل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إليه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الخاص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كتابي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يرسل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E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Entire Agreement; Amendments and Waivers.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Undertaking and the OQAL N</w:t>
            </w:r>
            <w:r w:rsidDel="00000000" w:rsidR="00000000" w:rsidRPr="00000000">
              <w:rPr>
                <w:rtl w:val="0"/>
              </w:rPr>
              <w:t xml:space="preserve">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constitute the full and entire understanding and agreement between the parties with regard to the subjects hereof.  The Company’s agreements with the holders of the OQAL N</w:t>
            </w:r>
            <w:r w:rsidDel="00000000" w:rsidR="00000000" w:rsidRPr="00000000">
              <w:rPr>
                <w:rtl w:val="0"/>
              </w:rPr>
              <w:t xml:space="preserve">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are separate agreements, and the issuance of OQAL N</w:t>
            </w:r>
            <w:r w:rsidDel="00000000" w:rsidR="00000000" w:rsidRPr="00000000">
              <w:rPr>
                <w:rtl w:val="0"/>
              </w:rPr>
              <w:t xml:space="preserve">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or promises to issue Equity Securities to each holder are separate sales.  Nonetheless, any term of the OQAL N</w:t>
            </w:r>
            <w:r w:rsidDel="00000000" w:rsidR="00000000" w:rsidRPr="00000000">
              <w:rPr>
                <w:rtl w:val="0"/>
              </w:rPr>
              <w:t xml:space="preserve">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in the series and any related promise (in form and substance similar to the Undertaking) entered into the holder may be amended and the observance of any term of the OQAL N</w:t>
            </w:r>
            <w:r w:rsidDel="00000000" w:rsidR="00000000" w:rsidRPr="00000000">
              <w:rPr>
                <w:rtl w:val="0"/>
              </w:rPr>
              <w:t xml:space="preserve">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in the series may be waived (either generally or in a particular instance and either retroactively or prospectively), with the written consent of the Company and the Majority in Interest; provided, however, that Clauses 3, 4, 6.3, 6.4, 6.8 and this 6.9 may not be amended or waived without the written consent of the Purchaser.</w:t>
            </w: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الاتفاق</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الكامل</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التعديلات</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والتنازلات</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يمثل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كامل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التفاهم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والاتفاق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الأطراف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يتعلق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بموضوع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وتعتبر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اتفاقيات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حاملي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اتفاقيات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منفصلة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ويعتبر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إصدار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بإصدار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ملكية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حاملي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بمثابة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المبيعات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المنفصلة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وبالرغم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يجوز</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تعديل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الفئة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بالشكل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والمضمون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المماثل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يبرمه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ويجوز</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التنازل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الالتزام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الفئة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سواء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بشكل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معينة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وسواء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بأثر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رجعي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مستقبلي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إذن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كتابي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أغلبية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حاملي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ولكن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شريطة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عدم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تعديل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التنازل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البنود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3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4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6-3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6-4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6-9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الحصول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إذن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كتابي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مسبق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E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57"/>
              </w:tabs>
              <w:spacing w:after="120" w:before="0" w:line="276" w:lineRule="auto"/>
              <w:ind w:left="750" w:right="0" w:hanging="39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Counterparts.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Undertaking may be executed in any number of counterparts and by different parties on separate counterparts, each of which, when executed and delivered, shall be deemed to be an original, and all of which, when taken together, shall constitute but one and the same Undertaking.</w:t>
            </w: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right" w:pos="967"/>
                <w:tab w:val="right" w:pos="1173"/>
              </w:tabs>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الن</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سخ</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يجوز</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توقيع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عدد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النسخ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أطراف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مختلفين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منفصلة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وتعتبر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نسخة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توقيعها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وتسليمها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نسخة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أصلية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وتمثل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جميع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مجتمعة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نفس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[signature page follows]</w:t>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center"/>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ترد</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صفحة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التوقيعات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أدناه</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F0">
      <w:pPr>
        <w:rPr/>
      </w:pPr>
      <w:r w:rsidDel="00000000" w:rsidR="00000000" w:rsidRPr="00000000">
        <w:br w:type="page"/>
      </w:r>
      <w:r w:rsidDel="00000000" w:rsidR="00000000" w:rsidRPr="00000000">
        <w:rPr>
          <w:rtl w:val="0"/>
        </w:rPr>
      </w:r>
    </w:p>
    <w:tbl>
      <w:tblPr>
        <w:tblStyle w:val="Table2"/>
        <w:tblW w:w="97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5"/>
        <w:gridCol w:w="283"/>
        <w:gridCol w:w="4641"/>
        <w:tblGridChange w:id="0">
          <w:tblGrid>
            <w:gridCol w:w="4815"/>
            <w:gridCol w:w="283"/>
            <w:gridCol w:w="4641"/>
          </w:tblGrid>
        </w:tblGridChange>
      </w:tblGrid>
      <w:tr>
        <w:trPr>
          <w:cantSplit w:val="0"/>
          <w:tblHeader w:val="0"/>
        </w:trPr>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WITNESS WHEREOF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parties have executed this Undertaking [as a deed]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of the date first written above.</w:t>
            </w: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وإشهادا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تقدم</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حرر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الأطراف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superscript"/>
              </w:rPr>
              <w:footnoteReference w:customMarkFollows="0" w:id="21"/>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المذكور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صدر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[INSERT NAME OF COMPANY]</w:t>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اسم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________________________________</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بالتوقيع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____________________________</w:t>
            </w:r>
          </w:p>
        </w:tc>
      </w:tr>
      <w:tr>
        <w:trPr>
          <w:cantSplit w:val="0"/>
          <w:tblHeader w:val="0"/>
        </w:trPr>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الصفة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العنوان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presence of the following witness:</w:t>
            </w:r>
          </w:p>
        </w:tc>
        <w:tc>
          <w:tcPr/>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حضور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الشاهد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________________________________</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بالتوقيع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____________________________</w:t>
            </w:r>
          </w:p>
        </w:tc>
      </w:tr>
      <w:tr>
        <w:trPr>
          <w:cantSplit w:val="0"/>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العنوان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ACKNOWLEDGED AND AGREED:</w:t>
            </w:r>
          </w:p>
        </w:tc>
        <w:tc>
          <w:tcPr/>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إقرارا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وموافقة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p>
        </w:tc>
      </w:tr>
      <w:tr>
        <w:trPr>
          <w:cantSplit w:val="0"/>
          <w:tblHeader w:val="0"/>
        </w:trPr>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[INSERT NAME OF INVESTOR]</w:t>
            </w: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اسم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المستثمر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________________________________</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بالتوقيع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الصفة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العنوان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presence of the following witness:</w:t>
            </w:r>
          </w:p>
        </w:tc>
        <w:tc>
          <w:tcPr/>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حضور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الشاهد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________________________________</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بالتوقيع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____________________________</w:t>
            </w:r>
          </w:p>
        </w:tc>
      </w:tr>
      <w:tr>
        <w:trPr>
          <w:cantSplit w:val="0"/>
          <w:tblHeader w:val="0"/>
        </w:trPr>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5">
            <w:pPr>
              <w:rPr/>
            </w:pPr>
            <w:r w:rsidDel="00000000" w:rsidR="00000000" w:rsidRPr="00000000">
              <w:rPr>
                <w:rtl w:val="0"/>
              </w:rPr>
            </w:r>
          </w:p>
        </w:tc>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العنوان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bl>
    <w:p w:rsidR="00000000" w:rsidDel="00000000" w:rsidP="00000000" w:rsidRDefault="00000000" w:rsidRPr="00000000" w14:paraId="0000013B">
      <w:pPr>
        <w:rPr/>
      </w:pPr>
      <w:r w:rsidDel="00000000" w:rsidR="00000000" w:rsidRPr="00000000">
        <w:br w:type="page"/>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7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5"/>
        <w:gridCol w:w="283"/>
        <w:gridCol w:w="4641"/>
        <w:tblGridChange w:id="0">
          <w:tblGrid>
            <w:gridCol w:w="4815"/>
            <w:gridCol w:w="283"/>
            <w:gridCol w:w="4641"/>
          </w:tblGrid>
        </w:tblGridChange>
      </w:tblGrid>
      <w:tr>
        <w:trPr>
          <w:cantSplit w:val="0"/>
          <w:tblHeader w:val="0"/>
        </w:trPr>
        <w:tc>
          <w:tcPr/>
          <w:p w:rsidR="00000000" w:rsidDel="00000000" w:rsidP="00000000" w:rsidRDefault="00000000" w:rsidRPr="00000000" w14:paraId="0000013D">
            <w:pPr>
              <w:jc w:val="center"/>
              <w:rPr>
                <w:b w:val="1"/>
              </w:rPr>
            </w:pPr>
            <w:r w:rsidDel="00000000" w:rsidR="00000000" w:rsidRPr="00000000">
              <w:rPr>
                <w:b w:val="1"/>
                <w:rtl w:val="0"/>
              </w:rPr>
              <w:t xml:space="preserve">SCHEDULE 1</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 OF EXERCISE NOTICE</w:t>
            </w:r>
            <w:r w:rsidDel="00000000" w:rsidR="00000000" w:rsidRPr="00000000">
              <w:rPr>
                <w:rtl w:val="0"/>
              </w:rPr>
            </w:r>
          </w:p>
        </w:tc>
        <w:tc>
          <w:tcPr/>
          <w:p w:rsidR="00000000" w:rsidDel="00000000" w:rsidP="00000000" w:rsidRDefault="00000000" w:rsidRPr="00000000" w14:paraId="0000013F">
            <w:pPr>
              <w:rPr/>
            </w:pP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center"/>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المرفق</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رقم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1</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center"/>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نموذج</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إخطار</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ممارسة</w:t>
            </w:r>
            <w:r w:rsidDel="00000000" w:rsidR="00000000" w:rsidRPr="00000000">
              <w:rPr>
                <w:rtl w:val="0"/>
              </w:rPr>
            </w:r>
          </w:p>
        </w:tc>
      </w:tr>
      <w:tr>
        <w:trPr>
          <w:cantSplit w:val="0"/>
          <w:tblHeader w:val="0"/>
        </w:trPr>
        <w:tc>
          <w:tcPr/>
          <w:p w:rsidR="00000000" w:rsidDel="00000000" w:rsidP="00000000" w:rsidRDefault="00000000" w:rsidRPr="00000000" w14:paraId="00000142">
            <w:pPr>
              <w:jc w:val="center"/>
              <w:rPr>
                <w:b w:val="1"/>
              </w:rPr>
            </w:pPr>
            <w:r w:rsidDel="00000000" w:rsidR="00000000" w:rsidRPr="00000000">
              <w:rPr>
                <w:rtl w:val="0"/>
              </w:rPr>
            </w:r>
          </w:p>
        </w:tc>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5">
            <w:pPr>
              <w:rPr>
                <w:b w:val="1"/>
              </w:rPr>
            </w:pPr>
            <w:r w:rsidDel="00000000" w:rsidR="00000000" w:rsidRPr="00000000">
              <w:rPr>
                <w:rtl w:val="0"/>
              </w:rPr>
              <w:t xml:space="preserve">To:</w:t>
              <w:tab/>
              <w:t xml:space="preserve">[</w:t>
            </w:r>
            <w:r w:rsidDel="00000000" w:rsidR="00000000" w:rsidRPr="00000000">
              <w:rPr>
                <w:b w:val="1"/>
                <w:i w:val="1"/>
                <w:rtl w:val="0"/>
              </w:rPr>
              <w:t xml:space="preserve">Insert Name of Company</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46">
            <w:pPr>
              <w:rPr/>
            </w:pPr>
            <w:r w:rsidDel="00000000" w:rsidR="00000000" w:rsidRPr="00000000">
              <w:rPr>
                <w:rtl w:val="0"/>
              </w:rPr>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1"/>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1"/>
              </w:rPr>
              <w:t xml:space="preserve">اسم</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48">
            <w:pPr>
              <w:jc w:val="cente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B">
            <w:pPr>
              <w:rPr/>
            </w:pPr>
            <w:r w:rsidDel="00000000" w:rsidR="00000000" w:rsidRPr="00000000">
              <w:rPr>
                <w:rtl w:val="0"/>
              </w:rPr>
              <w:t xml:space="preserve">From:</w:t>
              <w:tab/>
              <w:t xml:space="preserve">[</w:t>
            </w:r>
            <w:r w:rsidDel="00000000" w:rsidR="00000000" w:rsidRPr="00000000">
              <w:rPr>
                <w:b w:val="1"/>
                <w:i w:val="1"/>
                <w:rtl w:val="0"/>
              </w:rPr>
              <w:t xml:space="preserve">Insert Name of Purchaser</w:t>
            </w:r>
            <w:r w:rsidDel="00000000" w:rsidR="00000000" w:rsidRPr="00000000">
              <w:rPr>
                <w:rtl w:val="0"/>
              </w:rPr>
              <w:t xml:space="preserve">]</w:t>
            </w:r>
          </w:p>
        </w:tc>
        <w:tc>
          <w:tcPr/>
          <w:p w:rsidR="00000000" w:rsidDel="00000000" w:rsidP="00000000" w:rsidRDefault="00000000" w:rsidRPr="00000000" w14:paraId="0000014C">
            <w:pPr>
              <w:rPr/>
            </w:pPr>
            <w:r w:rsidDel="00000000" w:rsidR="00000000" w:rsidRPr="00000000">
              <w:rPr>
                <w:rtl w:val="0"/>
              </w:rPr>
            </w:r>
          </w:p>
        </w:tc>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1"/>
              </w:rPr>
              <w:t xml:space="preserve">اسم</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rtl w:val="0"/>
              </w:rPr>
            </w:r>
          </w:p>
        </w:tc>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1">
            <w:pPr>
              <w:rPr/>
            </w:pPr>
            <w:r w:rsidDel="00000000" w:rsidR="00000000" w:rsidRPr="00000000">
              <w:rPr>
                <w:rtl w:val="0"/>
              </w:rPr>
              <w:t xml:space="preserve">Date:</w:t>
              <w:tab/>
              <w:t xml:space="preserve">[________]</w:t>
            </w:r>
          </w:p>
        </w:tc>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rPr/>
            </w:pPr>
            <w:r w:rsidDel="00000000" w:rsidR="00000000" w:rsidRPr="00000000">
              <w:rPr>
                <w:rtl w:val="0"/>
              </w:rPr>
            </w:r>
          </w:p>
        </w:tc>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7">
            <w:pPr>
              <w:rPr/>
            </w:pPr>
            <w:r w:rsidDel="00000000" w:rsidR="00000000" w:rsidRPr="00000000">
              <w:rPr>
                <w:b w:val="1"/>
                <w:rtl w:val="0"/>
              </w:rPr>
              <w:t xml:space="preserve">Re:  Promise to Sell Shares dated _________  (the “Undertaking”)</w:t>
            </w:r>
            <w:r w:rsidDel="00000000" w:rsidR="00000000" w:rsidRPr="00000000">
              <w:rPr>
                <w:rtl w:val="0"/>
              </w:rPr>
            </w:r>
          </w:p>
        </w:tc>
        <w:tc>
          <w:tcPr/>
          <w:p w:rsidR="00000000" w:rsidDel="00000000" w:rsidP="00000000" w:rsidRDefault="00000000" w:rsidRPr="00000000" w14:paraId="00000158">
            <w:pPr>
              <w:rPr/>
            </w:pPr>
            <w:r w:rsidDel="00000000" w:rsidR="00000000" w:rsidRPr="00000000">
              <w:rPr>
                <w:rtl w:val="0"/>
              </w:rPr>
            </w:r>
          </w:p>
        </w:tc>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الموضوع</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تعهد</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بإصدار</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مؤرخ</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5A">
            <w:pPr>
              <w:rPr>
                <w:b w:val="1"/>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rtl w:val="0"/>
              </w:rPr>
            </w:r>
          </w:p>
        </w:tc>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D">
            <w:pPr>
              <w:rPr>
                <w:b w:val="1"/>
              </w:rPr>
            </w:pPr>
            <w:r w:rsidDel="00000000" w:rsidR="00000000" w:rsidRPr="00000000">
              <w:rPr>
                <w:rtl w:val="0"/>
              </w:rPr>
              <w:t xml:space="preserve">Dear Sirs,</w:t>
            </w:r>
            <w:r w:rsidDel="00000000" w:rsidR="00000000" w:rsidRPr="00000000">
              <w:rPr>
                <w:rtl w:val="0"/>
              </w:rPr>
            </w:r>
          </w:p>
        </w:tc>
        <w:tc>
          <w:tcPr/>
          <w:p w:rsidR="00000000" w:rsidDel="00000000" w:rsidP="00000000" w:rsidRDefault="00000000" w:rsidRPr="00000000" w14:paraId="0000015E">
            <w:pPr>
              <w:rPr/>
            </w:pPr>
            <w:r w:rsidDel="00000000" w:rsidR="00000000" w:rsidRPr="00000000">
              <w:rPr>
                <w:rtl w:val="0"/>
              </w:rPr>
            </w:r>
          </w:p>
        </w:tc>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تحية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طيبة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60">
            <w:pPr>
              <w:jc w:val="both"/>
              <w:rPr/>
            </w:pPr>
            <w:r w:rsidDel="00000000" w:rsidR="00000000" w:rsidRPr="00000000">
              <w:rPr>
                <w:rtl w:val="0"/>
              </w:rPr>
              <w:t xml:space="preserve">Unless the context does not so admit, terms defined, and the construction given to them, in the Undertaking have the same meaning and construction when used herein.</w:t>
            </w:r>
          </w:p>
        </w:tc>
        <w:tc>
          <w:tcPr/>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يكن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السياق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يسمح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للمصطلحات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والتفسير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الخاص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نفس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المعنى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والتفسير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استخدامها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النموذج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63">
            <w:pPr>
              <w:rPr/>
            </w:pPr>
            <w:r w:rsidDel="00000000" w:rsidR="00000000" w:rsidRPr="00000000">
              <w:rPr>
                <w:rtl w:val="0"/>
              </w:rPr>
            </w:r>
          </w:p>
        </w:tc>
        <w:tc>
          <w:tcPr/>
          <w:p w:rsidR="00000000" w:rsidDel="00000000" w:rsidP="00000000" w:rsidRDefault="00000000" w:rsidRPr="00000000" w14:paraId="00000164">
            <w:pPr>
              <w:rPr/>
            </w:pPr>
            <w:r w:rsidDel="00000000" w:rsidR="00000000" w:rsidRPr="00000000">
              <w:rPr>
                <w:rtl w:val="0"/>
              </w:rPr>
            </w:r>
          </w:p>
        </w:tc>
        <w:tc>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6">
            <w:pPr>
              <w:jc w:val="both"/>
              <w:rPr/>
            </w:pPr>
            <w:r w:rsidDel="00000000" w:rsidR="00000000" w:rsidRPr="00000000">
              <w:rPr>
                <w:rtl w:val="0"/>
              </w:rPr>
              <w:t xml:space="preserve">This is the Exercise Notice issued pursuant to Clause 3 (</w:t>
            </w:r>
            <w:r w:rsidDel="00000000" w:rsidR="00000000" w:rsidRPr="00000000">
              <w:rPr>
                <w:i w:val="1"/>
                <w:rtl w:val="0"/>
              </w:rPr>
              <w:t xml:space="preserve">Exercise</w:t>
            </w:r>
            <w:r w:rsidDel="00000000" w:rsidR="00000000" w:rsidRPr="00000000">
              <w:rPr>
                <w:rtl w:val="0"/>
              </w:rPr>
              <w:t xml:space="preserve">) of the Undertaking.</w:t>
            </w:r>
          </w:p>
        </w:tc>
        <w:tc>
          <w:tcPr/>
          <w:p w:rsidR="00000000" w:rsidDel="00000000" w:rsidP="00000000" w:rsidRDefault="00000000" w:rsidRPr="00000000" w14:paraId="00000167">
            <w:pPr>
              <w:rPr/>
            </w:pPr>
            <w:r w:rsidDel="00000000" w:rsidR="00000000" w:rsidRPr="00000000">
              <w:rPr>
                <w:rtl w:val="0"/>
              </w:rPr>
            </w:r>
          </w:p>
        </w:tc>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الصادر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3 (</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1"/>
              </w:rPr>
              <w:t xml:space="preserve">الممارسة</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69">
            <w:pPr>
              <w:jc w:val="both"/>
              <w:rPr/>
            </w:pPr>
            <w:r w:rsidDel="00000000" w:rsidR="00000000" w:rsidRPr="00000000">
              <w:rPr>
                <w:rtl w:val="0"/>
              </w:rPr>
            </w:r>
          </w:p>
        </w:tc>
        <w:tc>
          <w:tcPr/>
          <w:p w:rsidR="00000000" w:rsidDel="00000000" w:rsidP="00000000" w:rsidRDefault="00000000" w:rsidRPr="00000000" w14:paraId="0000016A">
            <w:pPr>
              <w:rPr/>
            </w:pPr>
            <w:r w:rsidDel="00000000" w:rsidR="00000000" w:rsidRPr="00000000">
              <w:rPr>
                <w:rtl w:val="0"/>
              </w:rPr>
            </w:r>
          </w:p>
        </w:tc>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C">
            <w:pPr>
              <w:jc w:val="both"/>
              <w:rPr/>
            </w:pPr>
            <w:r w:rsidDel="00000000" w:rsidR="00000000" w:rsidRPr="00000000">
              <w:rPr>
                <w:rtl w:val="0"/>
              </w:rPr>
              <w:t xml:space="preserve">Completion of the issuance of the Conversion Shares to the Purchaser pursuant to the Sale Agreement shall take place on [such date as is ten (10) Business Days following the date hereof].</w:t>
            </w:r>
          </w:p>
        </w:tc>
        <w:tc>
          <w:tcPr/>
          <w:p w:rsidR="00000000" w:rsidDel="00000000" w:rsidP="00000000" w:rsidRDefault="00000000" w:rsidRPr="00000000" w14:paraId="0000016D">
            <w:pPr>
              <w:rPr/>
            </w:pPr>
            <w:r w:rsidDel="00000000" w:rsidR="00000000" w:rsidRPr="00000000">
              <w:rPr>
                <w:rtl w:val="0"/>
              </w:rPr>
            </w:r>
          </w:p>
        </w:tc>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استكمال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إصدار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الذي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يصادف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العاشر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10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النموذج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6F">
            <w:pPr>
              <w:jc w:val="both"/>
              <w:rPr/>
            </w:pPr>
            <w:r w:rsidDel="00000000" w:rsidR="00000000" w:rsidRPr="00000000">
              <w:rPr>
                <w:rtl w:val="0"/>
              </w:rPr>
            </w:r>
          </w:p>
        </w:tc>
        <w:tc>
          <w:tcPr/>
          <w:p w:rsidR="00000000" w:rsidDel="00000000" w:rsidP="00000000" w:rsidRDefault="00000000" w:rsidRPr="00000000" w14:paraId="00000170">
            <w:pPr>
              <w:rPr/>
            </w:pPr>
            <w:r w:rsidDel="00000000" w:rsidR="00000000" w:rsidRPr="00000000">
              <w:rPr>
                <w:rtl w:val="0"/>
              </w:rPr>
            </w:r>
          </w:p>
        </w:tc>
        <w:tc>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2">
            <w:pPr>
              <w:jc w:val="both"/>
              <w:rPr/>
            </w:pPr>
            <w:r w:rsidDel="00000000" w:rsidR="00000000" w:rsidRPr="00000000">
              <w:rPr>
                <w:rtl w:val="0"/>
              </w:rPr>
              <w:t xml:space="preserve">Clause 6 (</w:t>
            </w:r>
            <w:r w:rsidDel="00000000" w:rsidR="00000000" w:rsidRPr="00000000">
              <w:rPr>
                <w:i w:val="1"/>
                <w:rtl w:val="0"/>
              </w:rPr>
              <w:t xml:space="preserve">General</w:t>
            </w:r>
            <w:r w:rsidDel="00000000" w:rsidR="00000000" w:rsidRPr="00000000">
              <w:rPr>
                <w:rtl w:val="0"/>
              </w:rPr>
              <w:t xml:space="preserve">) of the Undertaking apply to this Exercise Notice, </w:t>
            </w:r>
            <w:r w:rsidDel="00000000" w:rsidR="00000000" w:rsidRPr="00000000">
              <w:rPr>
                <w:i w:val="1"/>
                <w:rtl w:val="0"/>
              </w:rPr>
              <w:t xml:space="preserve">mutatis mutandis</w:t>
            </w:r>
            <w:r w:rsidDel="00000000" w:rsidR="00000000" w:rsidRPr="00000000">
              <w:rPr>
                <w:rtl w:val="0"/>
              </w:rPr>
              <w:t xml:space="preserve">, as if expressly incorporated herein.</w:t>
            </w:r>
          </w:p>
        </w:tc>
        <w:tc>
          <w:tcPr/>
          <w:p w:rsidR="00000000" w:rsidDel="00000000" w:rsidP="00000000" w:rsidRDefault="00000000" w:rsidRPr="00000000" w14:paraId="00000173">
            <w:pPr>
              <w:rPr/>
            </w:pPr>
            <w:r w:rsidDel="00000000" w:rsidR="00000000" w:rsidRPr="00000000">
              <w:rPr>
                <w:rtl w:val="0"/>
              </w:rPr>
            </w:r>
          </w:p>
        </w:tc>
        <w:tc>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يسري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6  (</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1"/>
              </w:rPr>
              <w:t xml:space="preserve">عامة</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إجراء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التعديل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اللازم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مدرجا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صراحة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الوثيقة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75">
            <w:pPr>
              <w:jc w:val="both"/>
              <w:rPr/>
            </w:pPr>
            <w:r w:rsidDel="00000000" w:rsidR="00000000" w:rsidRPr="00000000">
              <w:rPr>
                <w:rtl w:val="0"/>
              </w:rPr>
            </w:r>
          </w:p>
        </w:tc>
        <w:tc>
          <w:tcPr/>
          <w:p w:rsidR="00000000" w:rsidDel="00000000" w:rsidP="00000000" w:rsidRDefault="00000000" w:rsidRPr="00000000" w14:paraId="00000176">
            <w:pPr>
              <w:rPr/>
            </w:pPr>
            <w:r w:rsidDel="00000000" w:rsidR="00000000" w:rsidRPr="00000000">
              <w:rPr>
                <w:rtl w:val="0"/>
              </w:rPr>
            </w:r>
          </w:p>
        </w:tc>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8">
            <w:pPr>
              <w:jc w:val="both"/>
              <w:rPr/>
            </w:pPr>
            <w:r w:rsidDel="00000000" w:rsidR="00000000" w:rsidRPr="00000000">
              <w:rPr>
                <w:b w:val="1"/>
                <w:rtl w:val="0"/>
              </w:rPr>
              <w:t xml:space="preserve">[INSERT NAME OF INVESTOR]</w:t>
            </w:r>
            <w:r w:rsidDel="00000000" w:rsidR="00000000" w:rsidRPr="00000000">
              <w:rPr>
                <w:rtl w:val="0"/>
              </w:rPr>
            </w:r>
          </w:p>
        </w:tc>
        <w:tc>
          <w:tcPr/>
          <w:p w:rsidR="00000000" w:rsidDel="00000000" w:rsidP="00000000" w:rsidRDefault="00000000" w:rsidRPr="00000000" w14:paraId="00000179">
            <w:pPr>
              <w:rPr/>
            </w:pPr>
            <w:r w:rsidDel="00000000" w:rsidR="00000000" w:rsidRPr="00000000">
              <w:rPr>
                <w:rtl w:val="0"/>
              </w:rPr>
            </w:r>
          </w:p>
        </w:tc>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اسم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المستثمر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________________________________</w:t>
            </w:r>
          </w:p>
          <w:p w:rsidR="00000000" w:rsidDel="00000000" w:rsidP="00000000" w:rsidRDefault="00000000" w:rsidRPr="00000000" w14:paraId="0000017C">
            <w:pPr>
              <w:jc w:val="both"/>
              <w:rPr>
                <w:b w:val="1"/>
              </w:rPr>
            </w:pPr>
            <w:r w:rsidDel="00000000" w:rsidR="00000000" w:rsidRPr="00000000">
              <w:rPr>
                <w:rtl w:val="0"/>
              </w:rPr>
            </w:r>
          </w:p>
        </w:tc>
        <w:tc>
          <w:tcPr/>
          <w:p w:rsidR="00000000" w:rsidDel="00000000" w:rsidP="00000000" w:rsidRDefault="00000000" w:rsidRPr="00000000" w14:paraId="0000017D">
            <w:pPr>
              <w:rPr/>
            </w:pPr>
            <w:r w:rsidDel="00000000" w:rsidR="00000000" w:rsidRPr="00000000">
              <w:rPr>
                <w:rtl w:val="0"/>
              </w:rPr>
            </w:r>
          </w:p>
        </w:tc>
        <w:tc>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بالتوقيع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____________________________</w:t>
            </w:r>
            <w:r w:rsidDel="00000000" w:rsidR="00000000" w:rsidRPr="00000000">
              <w:rPr>
                <w:rtl w:val="0"/>
              </w:rPr>
            </w:r>
          </w:p>
        </w:tc>
      </w:tr>
      <w:tr>
        <w:trPr>
          <w:cantSplit w:val="0"/>
          <w:tblHeader w:val="0"/>
        </w:trPr>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180">
            <w:pPr>
              <w:jc w:val="both"/>
              <w:rPr>
                <w:b w:val="1"/>
              </w:rPr>
            </w:pPr>
            <w:r w:rsidDel="00000000" w:rsidR="00000000" w:rsidRPr="00000000">
              <w:rPr>
                <w:rtl w:val="0"/>
              </w:rPr>
            </w:r>
          </w:p>
        </w:tc>
        <w:tc>
          <w:tcPr/>
          <w:p w:rsidR="00000000" w:rsidDel="00000000" w:rsidP="00000000" w:rsidRDefault="00000000" w:rsidRPr="00000000" w14:paraId="00000181">
            <w:pPr>
              <w:rPr/>
            </w:pPr>
            <w:r w:rsidDel="00000000" w:rsidR="00000000" w:rsidRPr="00000000">
              <w:rPr>
                <w:rtl w:val="0"/>
              </w:rPr>
            </w:r>
          </w:p>
        </w:tc>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184">
            <w:pPr>
              <w:jc w:val="both"/>
              <w:rPr>
                <w:b w:val="1"/>
              </w:rPr>
            </w:pPr>
            <w:r w:rsidDel="00000000" w:rsidR="00000000" w:rsidRPr="00000000">
              <w:rPr>
                <w:rtl w:val="0"/>
              </w:rPr>
            </w:r>
          </w:p>
        </w:tc>
        <w:tc>
          <w:tcPr/>
          <w:p w:rsidR="00000000" w:rsidDel="00000000" w:rsidP="00000000" w:rsidRDefault="00000000" w:rsidRPr="00000000" w14:paraId="00000185">
            <w:pPr>
              <w:rPr/>
            </w:pPr>
            <w:r w:rsidDel="00000000" w:rsidR="00000000" w:rsidRPr="00000000">
              <w:rPr>
                <w:rtl w:val="0"/>
              </w:rPr>
            </w:r>
          </w:p>
        </w:tc>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الصفة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188">
            <w:pPr>
              <w:jc w:val="both"/>
              <w:rPr>
                <w:b w:val="1"/>
              </w:rPr>
            </w:pPr>
            <w:r w:rsidDel="00000000" w:rsidR="00000000" w:rsidRPr="00000000">
              <w:rPr>
                <w:rtl w:val="0"/>
              </w:rPr>
            </w:r>
          </w:p>
        </w:tc>
        <w:tc>
          <w:tcPr/>
          <w:p w:rsidR="00000000" w:rsidDel="00000000" w:rsidP="00000000" w:rsidRDefault="00000000" w:rsidRPr="00000000" w14:paraId="00000189">
            <w:pPr>
              <w:rPr/>
            </w:pPr>
            <w:r w:rsidDel="00000000" w:rsidR="00000000" w:rsidRPr="00000000">
              <w:rPr>
                <w:rtl w:val="0"/>
              </w:rPr>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العنوان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bl>
    <w:p w:rsidR="00000000" w:rsidDel="00000000" w:rsidP="00000000" w:rsidRDefault="00000000" w:rsidRPr="00000000" w14:paraId="0000018B">
      <w:pPr>
        <w:spacing w:before="120" w:line="240" w:lineRule="auto"/>
        <w:rPr/>
      </w:pPr>
      <w:r w:rsidDel="00000000" w:rsidR="00000000" w:rsidRPr="00000000">
        <w:rPr>
          <w:rtl w:val="0"/>
        </w:rPr>
      </w:r>
    </w:p>
    <w:p w:rsidR="00000000" w:rsidDel="00000000" w:rsidP="00000000" w:rsidRDefault="00000000" w:rsidRPr="00000000" w14:paraId="0000018C">
      <w:pPr>
        <w:rPr/>
      </w:pPr>
      <w:r w:rsidDel="00000000" w:rsidR="00000000" w:rsidRPr="00000000">
        <w:br w:type="page"/>
      </w:r>
      <w:r w:rsidDel="00000000" w:rsidR="00000000" w:rsidRPr="00000000">
        <w:rPr>
          <w:rtl w:val="0"/>
        </w:rPr>
      </w:r>
    </w:p>
    <w:p w:rsidR="00000000" w:rsidDel="00000000" w:rsidP="00000000" w:rsidRDefault="00000000" w:rsidRPr="00000000" w14:paraId="0000018D">
      <w:pPr>
        <w:spacing w:after="0" w:line="240" w:lineRule="auto"/>
        <w:rPr>
          <w:b w:val="1"/>
        </w:rPr>
      </w:pPr>
      <w:r w:rsidDel="00000000" w:rsidR="00000000" w:rsidRPr="00000000">
        <w:rPr>
          <w:rtl w:val="0"/>
        </w:rPr>
      </w:r>
    </w:p>
    <w:tbl>
      <w:tblPr>
        <w:tblStyle w:val="Table4"/>
        <w:tblW w:w="97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5"/>
        <w:gridCol w:w="283"/>
        <w:gridCol w:w="4641"/>
        <w:tblGridChange w:id="0">
          <w:tblGrid>
            <w:gridCol w:w="4815"/>
            <w:gridCol w:w="283"/>
            <w:gridCol w:w="4641"/>
          </w:tblGrid>
        </w:tblGridChange>
      </w:tblGrid>
      <w:tr>
        <w:trPr>
          <w:cantSplit w:val="0"/>
          <w:tblHeader w:val="0"/>
        </w:trPr>
        <w:tc>
          <w:tcPr/>
          <w:p w:rsidR="00000000" w:rsidDel="00000000" w:rsidP="00000000" w:rsidRDefault="00000000" w:rsidRPr="00000000" w14:paraId="0000018E">
            <w:pPr>
              <w:jc w:val="center"/>
              <w:rPr>
                <w:b w:val="1"/>
              </w:rPr>
            </w:pPr>
            <w:r w:rsidDel="00000000" w:rsidR="00000000" w:rsidRPr="00000000">
              <w:rPr>
                <w:b w:val="1"/>
                <w:rtl w:val="0"/>
              </w:rPr>
              <w:t xml:space="preserve">SCHEDULE 2</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57"/>
              </w:tabs>
              <w:spacing w:after="12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 OF SALE AGREEMENT</w:t>
            </w:r>
          </w:p>
        </w:tc>
        <w:tc>
          <w:tcPr/>
          <w:p w:rsidR="00000000" w:rsidDel="00000000" w:rsidP="00000000" w:rsidRDefault="00000000" w:rsidRPr="00000000" w14:paraId="00000190">
            <w:pPr>
              <w:rPr/>
            </w:pPr>
            <w:r w:rsidDel="00000000" w:rsidR="00000000" w:rsidRPr="00000000">
              <w:rPr>
                <w:rtl w:val="0"/>
              </w:rPr>
            </w:r>
          </w:p>
        </w:tc>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center"/>
              <w:rPr>
                <w:rFonts w:ascii="Simplified Arabic" w:cs="Simplified Arabic" w:eastAsia="Simplified Arabic" w:hAnsi="Simplified Arabic"/>
                <w:b w:val="0"/>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المرفق</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رقم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2</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center"/>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نموذج</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اتفاقية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البيع</w:t>
            </w:r>
            <w:r w:rsidDel="00000000" w:rsidR="00000000" w:rsidRPr="00000000">
              <w:rPr>
                <w:rtl w:val="0"/>
              </w:rPr>
            </w:r>
          </w:p>
        </w:tc>
      </w:tr>
      <w:tr>
        <w:trPr>
          <w:cantSplit w:val="0"/>
          <w:tblHeader w:val="0"/>
        </w:trPr>
        <w:tc>
          <w:tcPr/>
          <w:p w:rsidR="00000000" w:rsidDel="00000000" w:rsidP="00000000" w:rsidRDefault="00000000" w:rsidRPr="00000000" w14:paraId="00000193">
            <w:pPr>
              <w:jc w:val="center"/>
              <w:rPr>
                <w:b w:val="1"/>
              </w:rPr>
            </w:pPr>
            <w:r w:rsidDel="00000000" w:rsidR="00000000" w:rsidRPr="00000000">
              <w:rPr>
                <w:rtl w:val="0"/>
              </w:rPr>
            </w:r>
          </w:p>
        </w:tc>
        <w:tc>
          <w:tcPr/>
          <w:p w:rsidR="00000000" w:rsidDel="00000000" w:rsidP="00000000" w:rsidRDefault="00000000" w:rsidRPr="00000000" w14:paraId="00000194">
            <w:pPr>
              <w:rPr/>
            </w:pPr>
            <w:r w:rsidDel="00000000" w:rsidR="00000000" w:rsidRPr="00000000">
              <w:rPr>
                <w:rtl w:val="0"/>
              </w:rPr>
            </w:r>
          </w:p>
        </w:tc>
        <w:tc>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6">
            <w:pPr>
              <w:jc w:val="both"/>
              <w:rPr>
                <w:b w:val="1"/>
              </w:rPr>
            </w:pPr>
            <w:r w:rsidDel="00000000" w:rsidR="00000000" w:rsidRPr="00000000">
              <w:rPr>
                <w:b w:val="1"/>
                <w:rtl w:val="0"/>
              </w:rPr>
              <w:t xml:space="preserve">This Sale Agreement</w:t>
            </w:r>
            <w:r w:rsidDel="00000000" w:rsidR="00000000" w:rsidRPr="00000000">
              <w:rPr>
                <w:rtl w:val="0"/>
              </w:rPr>
              <w:t xml:space="preserve"> (this “</w:t>
            </w:r>
            <w:r w:rsidDel="00000000" w:rsidR="00000000" w:rsidRPr="00000000">
              <w:rPr>
                <w:b w:val="1"/>
                <w:i w:val="1"/>
                <w:rtl w:val="0"/>
              </w:rPr>
              <w:t xml:space="preserve">Agreement</w:t>
            </w:r>
            <w:r w:rsidDel="00000000" w:rsidR="00000000" w:rsidRPr="00000000">
              <w:rPr>
                <w:rtl w:val="0"/>
              </w:rPr>
              <w:t xml:space="preserve">”) is made on [________]</w:t>
            </w:r>
            <w:r w:rsidDel="00000000" w:rsidR="00000000" w:rsidRPr="00000000">
              <w:rPr>
                <w:rtl w:val="0"/>
              </w:rPr>
            </w:r>
          </w:p>
        </w:tc>
        <w:tc>
          <w:tcPr/>
          <w:p w:rsidR="00000000" w:rsidDel="00000000" w:rsidP="00000000" w:rsidRDefault="00000000" w:rsidRPr="00000000" w14:paraId="00000197">
            <w:pPr>
              <w:rPr/>
            </w:pPr>
            <w:r w:rsidDel="00000000" w:rsidR="00000000" w:rsidRPr="00000000">
              <w:rPr>
                <w:rtl w:val="0"/>
              </w:rPr>
            </w:r>
          </w:p>
        </w:tc>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برمت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الاتفاقية</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اليوم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الموافق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[________]</w:t>
            </w:r>
            <w:r w:rsidDel="00000000" w:rsidR="00000000" w:rsidRPr="00000000">
              <w:rPr>
                <w:rtl w:val="0"/>
              </w:rPr>
            </w:r>
          </w:p>
        </w:tc>
      </w:tr>
      <w:tr>
        <w:trPr>
          <w:cantSplit w:val="0"/>
          <w:tblHeader w:val="0"/>
        </w:trPr>
        <w:tc>
          <w:tcPr/>
          <w:p w:rsidR="00000000" w:rsidDel="00000000" w:rsidP="00000000" w:rsidRDefault="00000000" w:rsidRPr="00000000" w14:paraId="00000199">
            <w:pPr>
              <w:jc w:val="both"/>
              <w:rPr>
                <w:b w:val="1"/>
              </w:rPr>
            </w:pPr>
            <w:r w:rsidDel="00000000" w:rsidR="00000000" w:rsidRPr="00000000">
              <w:rPr>
                <w:b w:val="1"/>
                <w:rtl w:val="0"/>
              </w:rPr>
              <w:t xml:space="preserve">BETWEEN:</w:t>
            </w:r>
          </w:p>
        </w:tc>
        <w:tc>
          <w:tcPr/>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Simplified Arabic" w:cs="Simplified Arabic" w:eastAsia="Simplified Arabic" w:hAnsi="Simplified Arabic"/>
                <w:b w:val="1"/>
                <w:i w:val="0"/>
                <w:smallCaps w:val="0"/>
                <w:strike w:val="0"/>
                <w:color w:val="000000"/>
                <w:sz w:val="22"/>
                <w:szCs w:val="2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p>
        </w:tc>
      </w:tr>
      <w:tr>
        <w:trPr>
          <w:cantSplit w:val="0"/>
          <w:tblHeader w:val="0"/>
        </w:trPr>
        <w:tc>
          <w:tcPr/>
          <w:p w:rsidR="00000000" w:rsidDel="00000000" w:rsidP="00000000" w:rsidRDefault="00000000" w:rsidRPr="00000000" w14:paraId="0000019C">
            <w:pPr>
              <w:numPr>
                <w:ilvl w:val="0"/>
                <w:numId w:val="16"/>
              </w:numPr>
              <w:ind w:left="720" w:hanging="360"/>
              <w:jc w:val="both"/>
              <w:rPr>
                <w:b w:val="1"/>
              </w:rPr>
            </w:pPr>
            <w:r w:rsidDel="00000000" w:rsidR="00000000" w:rsidRPr="00000000">
              <w:rPr>
                <w:b w:val="1"/>
                <w:rtl w:val="0"/>
              </w:rPr>
              <w:t xml:space="preserve">[_________]</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 [_____] company incorporated under the laws of [____] (the “</w:t>
            </w:r>
            <w:r w:rsidDel="00000000" w:rsidR="00000000" w:rsidRPr="00000000">
              <w:rPr>
                <w:b w:val="1"/>
                <w:i w:val="1"/>
                <w:rtl w:val="0"/>
              </w:rPr>
              <w:t xml:space="preserve">Company</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[________]،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وهي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شركة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[________]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تأسست</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قوانين</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[________] ("</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1"/>
              </w:rPr>
              <w:t xml:space="preserve">الشركة</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9F">
            <w:pPr>
              <w:jc w:val="both"/>
              <w:rPr/>
            </w:pPr>
            <w:r w:rsidDel="00000000" w:rsidR="00000000" w:rsidRPr="00000000">
              <w:rPr>
                <w:rtl w:val="0"/>
              </w:rPr>
              <w:t xml:space="preserve">and</w:t>
            </w:r>
          </w:p>
        </w:tc>
        <w:tc>
          <w:tcPr/>
          <w:p w:rsidR="00000000" w:rsidDel="00000000" w:rsidP="00000000" w:rsidRDefault="00000000" w:rsidRPr="00000000" w14:paraId="000001A0">
            <w:pPr>
              <w:rPr/>
            </w:pPr>
            <w:r w:rsidDel="00000000" w:rsidR="00000000" w:rsidRPr="00000000">
              <w:rPr>
                <w:rtl w:val="0"/>
              </w:rPr>
            </w:r>
          </w:p>
        </w:tc>
        <w:tc>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tl w:val="0"/>
              </w:rPr>
            </w:r>
          </w:p>
        </w:tc>
      </w:tr>
      <w:tr>
        <w:trPr>
          <w:cantSplit w:val="0"/>
          <w:tblHeader w:val="0"/>
        </w:trPr>
        <w:tc>
          <w:tcPr/>
          <w:p w:rsidR="00000000" w:rsidDel="00000000" w:rsidP="00000000" w:rsidRDefault="00000000" w:rsidRPr="00000000" w14:paraId="000001A2">
            <w:pPr>
              <w:numPr>
                <w:ilvl w:val="0"/>
                <w:numId w:val="16"/>
              </w:numPr>
              <w:ind w:left="720" w:hanging="360"/>
              <w:jc w:val="both"/>
              <w:rPr>
                <w:b w:val="1"/>
              </w:rPr>
            </w:pPr>
            <w:r w:rsidDel="00000000" w:rsidR="00000000" w:rsidRPr="00000000">
              <w:rPr>
                <w:b w:val="1"/>
                <w:rtl w:val="0"/>
              </w:rPr>
              <w:t xml:space="preserve">[_________]</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 [_____] company incorporated under the laws of [____]] </w:t>
            </w:r>
            <w:r w:rsidDel="00000000" w:rsidR="00000000" w:rsidRPr="00000000">
              <w:rPr>
                <w:b w:val="1"/>
                <w:rtl w:val="0"/>
              </w:rPr>
              <w:t xml:space="preserve">OR </w:t>
            </w:r>
            <w:r w:rsidDel="00000000" w:rsidR="00000000" w:rsidRPr="00000000">
              <w:rPr>
                <w:rtl w:val="0"/>
              </w:rPr>
              <w:t xml:space="preserve">[a [_____] national with passport no. [_____]] (the “</w:t>
            </w:r>
            <w:r w:rsidDel="00000000" w:rsidR="00000000" w:rsidRPr="00000000">
              <w:rPr>
                <w:b w:val="1"/>
                <w:i w:val="1"/>
                <w:rtl w:val="0"/>
              </w:rPr>
              <w:t xml:space="preserve">Purchaser</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A3">
            <w:pPr>
              <w:rPr/>
            </w:pPr>
            <w:r w:rsidDel="00000000" w:rsidR="00000000" w:rsidRPr="00000000">
              <w:rPr>
                <w:rtl w:val="0"/>
              </w:rPr>
            </w:r>
          </w:p>
        </w:tc>
        <w:tc>
          <w:tcPr/>
          <w:p w:rsidR="00000000" w:rsidDel="00000000" w:rsidP="00000000" w:rsidRDefault="00000000" w:rsidRPr="00000000" w14:paraId="000001A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[________]،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وهي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شركة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[________]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تأسست</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قوانين</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[________]،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[________]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والذي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يحمل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الجنسية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[_______]،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ويحمل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جواز</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سفر</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رقم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[________] ("</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A5">
            <w:pPr>
              <w:jc w:val="both"/>
              <w:rPr>
                <w:b w:val="1"/>
              </w:rPr>
            </w:pPr>
            <w:r w:rsidDel="00000000" w:rsidR="00000000" w:rsidRPr="00000000">
              <w:rPr>
                <w:rtl w:val="0"/>
              </w:rPr>
            </w:r>
          </w:p>
        </w:tc>
        <w:tc>
          <w:tcPr/>
          <w:p w:rsidR="00000000" w:rsidDel="00000000" w:rsidP="00000000" w:rsidRDefault="00000000" w:rsidRPr="00000000" w14:paraId="000001A6">
            <w:pPr>
              <w:rPr/>
            </w:pPr>
            <w:r w:rsidDel="00000000" w:rsidR="00000000" w:rsidRPr="00000000">
              <w:rPr>
                <w:rtl w:val="0"/>
              </w:rPr>
            </w:r>
          </w:p>
        </w:tc>
        <w:tc>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8">
            <w:pPr>
              <w:jc w:val="both"/>
              <w:rPr>
                <w:b w:val="1"/>
              </w:rPr>
            </w:pPr>
            <w:r w:rsidDel="00000000" w:rsidR="00000000" w:rsidRPr="00000000">
              <w:rPr>
                <w:b w:val="1"/>
                <w:rtl w:val="0"/>
              </w:rPr>
              <w:t xml:space="preserve">RECITALS</w:t>
            </w:r>
          </w:p>
        </w:tc>
        <w:tc>
          <w:tcPr/>
          <w:p w:rsidR="00000000" w:rsidDel="00000000" w:rsidP="00000000" w:rsidRDefault="00000000" w:rsidRPr="00000000" w14:paraId="000001A9">
            <w:pPr>
              <w:rPr/>
            </w:pPr>
            <w:r w:rsidDel="00000000" w:rsidR="00000000" w:rsidRPr="00000000">
              <w:rPr>
                <w:rtl w:val="0"/>
              </w:rPr>
            </w:r>
          </w:p>
        </w:tc>
        <w:tc>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الحيثيات</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AB">
            <w:pPr>
              <w:numPr>
                <w:ilvl w:val="0"/>
                <w:numId w:val="17"/>
              </w:numPr>
              <w:ind w:left="720" w:hanging="360"/>
              <w:jc w:val="both"/>
              <w:rPr>
                <w:b w:val="1"/>
              </w:rPr>
            </w:pPr>
            <w:r w:rsidDel="00000000" w:rsidR="00000000" w:rsidRPr="00000000">
              <w:rPr>
                <w:rtl w:val="0"/>
              </w:rPr>
              <w:t xml:space="preserve">Pursuant to a Promise to Sell Shares dated [•] between the Company and the Purchaser (the “</w:t>
            </w:r>
            <w:r w:rsidDel="00000000" w:rsidR="00000000" w:rsidRPr="00000000">
              <w:rPr>
                <w:b w:val="1"/>
                <w:i w:val="1"/>
                <w:rtl w:val="0"/>
              </w:rPr>
              <w:t xml:space="preserve">Undertaking</w:t>
            </w:r>
            <w:r w:rsidDel="00000000" w:rsidR="00000000" w:rsidRPr="00000000">
              <w:rPr>
                <w:rtl w:val="0"/>
              </w:rPr>
              <w:t xml:space="preserve">”), the Purchaser issued an Exercise Notice dated [•].</w:t>
            </w:r>
            <w:r w:rsidDel="00000000" w:rsidR="00000000" w:rsidRPr="00000000">
              <w:rPr>
                <w:rtl w:val="0"/>
              </w:rPr>
            </w:r>
          </w:p>
        </w:tc>
        <w:tc>
          <w:tcPr/>
          <w:p w:rsidR="00000000" w:rsidDel="00000000" w:rsidP="00000000" w:rsidRDefault="00000000" w:rsidRPr="00000000" w14:paraId="000001AC">
            <w:pPr>
              <w:rPr/>
            </w:pPr>
            <w:r w:rsidDel="00000000" w:rsidR="00000000" w:rsidRPr="00000000">
              <w:rPr>
                <w:rtl w:val="0"/>
              </w:rPr>
            </w:r>
          </w:p>
        </w:tc>
        <w:tc>
          <w:tcPr/>
          <w:p w:rsidR="00000000" w:rsidDel="00000000" w:rsidP="00000000" w:rsidRDefault="00000000" w:rsidRPr="00000000" w14:paraId="000001A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طبقا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المؤرخ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التعهد</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أصدر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مؤرخ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AE">
            <w:pPr>
              <w:numPr>
                <w:ilvl w:val="0"/>
                <w:numId w:val="17"/>
              </w:numPr>
              <w:ind w:left="720" w:hanging="360"/>
              <w:jc w:val="both"/>
              <w:rPr/>
            </w:pPr>
            <w:r w:rsidDel="00000000" w:rsidR="00000000" w:rsidRPr="00000000">
              <w:rPr>
                <w:rtl w:val="0"/>
              </w:rPr>
              <w:t xml:space="preserve">The parties are entering into this Agreement in order for the Company to issue the Conversion Shares which are the subject of the Exercise Notice to the Purchaser.</w:t>
            </w:r>
          </w:p>
        </w:tc>
        <w:tc>
          <w:tcPr/>
          <w:p w:rsidR="00000000" w:rsidDel="00000000" w:rsidP="00000000" w:rsidRDefault="00000000" w:rsidRPr="00000000" w14:paraId="000001AF">
            <w:pPr>
              <w:rPr/>
            </w:pPr>
            <w:r w:rsidDel="00000000" w:rsidR="00000000" w:rsidRPr="00000000">
              <w:rPr>
                <w:rtl w:val="0"/>
              </w:rPr>
            </w:r>
          </w:p>
        </w:tc>
        <w:tc>
          <w:tcPr/>
          <w:p w:rsidR="00000000" w:rsidDel="00000000" w:rsidP="00000000" w:rsidRDefault="00000000" w:rsidRPr="00000000" w14:paraId="000001B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يبرم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الأطراف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تقوم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بإصدار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موضوع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B1">
            <w:pPr>
              <w:jc w:val="both"/>
              <w:rPr/>
            </w:pPr>
            <w:r w:rsidDel="00000000" w:rsidR="00000000" w:rsidRPr="00000000">
              <w:rPr>
                <w:rtl w:val="0"/>
              </w:rPr>
            </w:r>
          </w:p>
        </w:tc>
        <w:tc>
          <w:tcPr/>
          <w:p w:rsidR="00000000" w:rsidDel="00000000" w:rsidP="00000000" w:rsidRDefault="00000000" w:rsidRPr="00000000" w14:paraId="000001B2">
            <w:pPr>
              <w:rPr/>
            </w:pPr>
            <w:r w:rsidDel="00000000" w:rsidR="00000000" w:rsidRPr="00000000">
              <w:rPr>
                <w:rtl w:val="0"/>
              </w:rPr>
            </w:r>
          </w:p>
        </w:tc>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4">
            <w:pPr>
              <w:jc w:val="both"/>
              <w:rPr/>
            </w:pPr>
            <w:r w:rsidDel="00000000" w:rsidR="00000000" w:rsidRPr="00000000">
              <w:rPr>
                <w:b w:val="1"/>
                <w:smallCaps w:val="1"/>
                <w:rtl w:val="0"/>
              </w:rPr>
              <w:t xml:space="preserve">IT IS AGREED</w:t>
            </w:r>
            <w:r w:rsidDel="00000000" w:rsidR="00000000" w:rsidRPr="00000000">
              <w:rPr>
                <w:rtl w:val="0"/>
              </w:rPr>
              <w:t xml:space="preserve"> as follows:</w:t>
            </w:r>
          </w:p>
        </w:tc>
        <w:tc>
          <w:tcPr/>
          <w:p w:rsidR="00000000" w:rsidDel="00000000" w:rsidP="00000000" w:rsidRDefault="00000000" w:rsidRPr="00000000" w14:paraId="000001B5">
            <w:pPr>
              <w:rPr/>
            </w:pPr>
            <w:r w:rsidDel="00000000" w:rsidR="00000000" w:rsidRPr="00000000">
              <w:rPr>
                <w:rtl w:val="0"/>
              </w:rPr>
            </w:r>
          </w:p>
        </w:tc>
        <w:tc>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وعليه</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فقد</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اتفق</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الأطراف</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B7">
            <w:pPr>
              <w:numPr>
                <w:ilvl w:val="0"/>
                <w:numId w:val="18"/>
              </w:numPr>
              <w:ind w:left="720" w:hanging="360"/>
              <w:jc w:val="both"/>
              <w:rPr>
                <w:smallCaps w:val="1"/>
              </w:rPr>
            </w:pPr>
            <w:r w:rsidDel="00000000" w:rsidR="00000000" w:rsidRPr="00000000">
              <w:rPr>
                <w:u w:val="single"/>
                <w:rtl w:val="0"/>
              </w:rPr>
              <w:t xml:space="preserve">Definitions</w:t>
            </w:r>
            <w:r w:rsidDel="00000000" w:rsidR="00000000" w:rsidRPr="00000000">
              <w:rPr>
                <w:smallCaps w:val="1"/>
                <w:u w:val="single"/>
                <w:rtl w:val="0"/>
              </w:rPr>
              <w:t xml:space="preserve">.</w:t>
            </w:r>
            <w:r w:rsidDel="00000000" w:rsidR="00000000" w:rsidRPr="00000000">
              <w:rPr>
                <w:rtl w:val="0"/>
              </w:rPr>
            </w:r>
          </w:p>
        </w:tc>
        <w:tc>
          <w:tcPr/>
          <w:p w:rsidR="00000000" w:rsidDel="00000000" w:rsidP="00000000" w:rsidRDefault="00000000" w:rsidRPr="00000000" w14:paraId="000001B8">
            <w:pPr>
              <w:rPr/>
            </w:pPr>
            <w:r w:rsidDel="00000000" w:rsidR="00000000" w:rsidRPr="00000000">
              <w:rPr>
                <w:rtl w:val="0"/>
              </w:rPr>
            </w:r>
          </w:p>
        </w:tc>
        <w:tc>
          <w:tcPr/>
          <w:p w:rsidR="00000000" w:rsidDel="00000000" w:rsidP="00000000" w:rsidRDefault="00000000" w:rsidRPr="00000000" w14:paraId="000001B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left"/>
              <w:rPr>
                <w:rFonts w:ascii="Simplified Arabic" w:cs="Simplified Arabic" w:eastAsia="Simplified Arabic" w:hAnsi="Simplified Arabic"/>
                <w:b w:val="1"/>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التعريفات</w:t>
            </w:r>
          </w:p>
        </w:tc>
      </w:tr>
      <w:tr>
        <w:trPr>
          <w:cantSplit w:val="0"/>
          <w:tblHeader w:val="0"/>
        </w:trPr>
        <w:tc>
          <w:tcPr/>
          <w:p w:rsidR="00000000" w:rsidDel="00000000" w:rsidP="00000000" w:rsidRDefault="00000000" w:rsidRPr="00000000" w14:paraId="000001BA">
            <w:pPr>
              <w:numPr>
                <w:ilvl w:val="1"/>
                <w:numId w:val="21"/>
              </w:numPr>
              <w:ind w:left="720" w:hanging="360"/>
              <w:jc w:val="both"/>
              <w:rPr>
                <w:u w:val="single"/>
              </w:rPr>
            </w:pPr>
            <w:r w:rsidDel="00000000" w:rsidR="00000000" w:rsidRPr="00000000">
              <w:rPr>
                <w:u w:val="single"/>
                <w:rtl w:val="0"/>
              </w:rPr>
              <w:t xml:space="preserve">Definitions.</w:t>
            </w:r>
            <w:r w:rsidDel="00000000" w:rsidR="00000000" w:rsidRPr="00000000">
              <w:rPr>
                <w:rtl w:val="0"/>
              </w:rPr>
              <w:t xml:space="preserve">  Unless defined in this Agreement or the context otherwise requires, terms defined in the Undertaking have the same meaning when used in this Agreement and, in addition:</w:t>
            </w:r>
            <w:r w:rsidDel="00000000" w:rsidR="00000000" w:rsidRPr="00000000">
              <w:rPr>
                <w:rtl w:val="0"/>
              </w:rPr>
            </w:r>
          </w:p>
        </w:tc>
        <w:tc>
          <w:tcPr/>
          <w:p w:rsidR="00000000" w:rsidDel="00000000" w:rsidP="00000000" w:rsidRDefault="00000000" w:rsidRPr="00000000" w14:paraId="000001BB">
            <w:pPr>
              <w:rPr/>
            </w:pPr>
            <w:r w:rsidDel="00000000" w:rsidR="00000000" w:rsidRPr="00000000">
              <w:rPr>
                <w:rtl w:val="0"/>
              </w:rPr>
            </w:r>
          </w:p>
        </w:tc>
        <w:tc>
          <w:tcPr/>
          <w:p w:rsidR="00000000" w:rsidDel="00000000" w:rsidP="00000000" w:rsidRDefault="00000000" w:rsidRPr="00000000" w14:paraId="000001BC">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التعريفات</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يرد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تعريف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يتطلب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السياق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خلاف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للمصطلحات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المعنى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استخدامها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وبالإضافة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81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E">
            <w:pPr>
              <w:numPr>
                <w:ilvl w:val="0"/>
                <w:numId w:val="12"/>
              </w:numPr>
              <w:ind w:left="720" w:hanging="360"/>
              <w:jc w:val="both"/>
              <w:rPr>
                <w:u w:val="single"/>
              </w:rPr>
            </w:pPr>
            <w:r w:rsidDel="00000000" w:rsidR="00000000" w:rsidRPr="00000000">
              <w:rPr>
                <w:rtl w:val="0"/>
              </w:rPr>
              <w:t xml:space="preserve">“</w:t>
            </w:r>
            <w:r w:rsidDel="00000000" w:rsidR="00000000" w:rsidRPr="00000000">
              <w:rPr>
                <w:b w:val="1"/>
                <w:i w:val="1"/>
                <w:rtl w:val="0"/>
              </w:rPr>
              <w:t xml:space="preserve">Encumbrances</w:t>
            </w:r>
            <w:r w:rsidDel="00000000" w:rsidR="00000000" w:rsidRPr="00000000">
              <w:rPr>
                <w:rtl w:val="0"/>
              </w:rPr>
              <w:t xml:space="preserve">” shall mean any mortgage, charge, assignment for the purpose of security, pledge, right of set-off, encumbrance, hypothecation or preference right, option, restriction or other third party right or interest and any agreement to create any of the same.</w:t>
            </w:r>
            <w:r w:rsidDel="00000000" w:rsidR="00000000" w:rsidRPr="00000000">
              <w:rPr>
                <w:rtl w:val="0"/>
              </w:rPr>
            </w:r>
          </w:p>
        </w:tc>
        <w:tc>
          <w:tcPr/>
          <w:p w:rsidR="00000000" w:rsidDel="00000000" w:rsidP="00000000" w:rsidRDefault="00000000" w:rsidRPr="00000000" w14:paraId="000001BF">
            <w:pPr>
              <w:rPr/>
            </w:pPr>
            <w:r w:rsidDel="00000000" w:rsidR="00000000" w:rsidRPr="00000000">
              <w:rPr>
                <w:rtl w:val="0"/>
              </w:rPr>
            </w:r>
          </w:p>
        </w:tc>
        <w:tc>
          <w:tcPr/>
          <w:p w:rsidR="00000000" w:rsidDel="00000000" w:rsidP="00000000" w:rsidRDefault="00000000" w:rsidRPr="00000000" w14:paraId="000001C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الأعباء</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رهن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رهن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سبيل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الضمان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تنازل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لغرض</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الضمان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رهن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حيازي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المقاصة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عبء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رهن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غير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حيازي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تفضيلي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خيار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قيد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للغير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منفعة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للغير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وأية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تنشئ</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سبق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C1">
            <w:pPr>
              <w:numPr>
                <w:ilvl w:val="0"/>
                <w:numId w:val="12"/>
              </w:numPr>
              <w:ind w:left="720" w:hanging="360"/>
              <w:jc w:val="both"/>
              <w:rPr/>
            </w:pPr>
            <w:r w:rsidDel="00000000" w:rsidR="00000000" w:rsidRPr="00000000">
              <w:rPr>
                <w:rtl w:val="0"/>
              </w:rPr>
              <w:t xml:space="preserve">“</w:t>
            </w:r>
            <w:r w:rsidDel="00000000" w:rsidR="00000000" w:rsidRPr="00000000">
              <w:rPr>
                <w:b w:val="1"/>
                <w:i w:val="1"/>
                <w:rtl w:val="0"/>
              </w:rPr>
              <w:t xml:space="preserve">Parties</w:t>
            </w:r>
            <w:r w:rsidDel="00000000" w:rsidR="00000000" w:rsidRPr="00000000">
              <w:rPr>
                <w:rtl w:val="0"/>
              </w:rPr>
              <w:t xml:space="preserve">” shall mean the parties to this Agreement.</w:t>
            </w:r>
          </w:p>
        </w:tc>
        <w:tc>
          <w:tcPr/>
          <w:p w:rsidR="00000000" w:rsidDel="00000000" w:rsidP="00000000" w:rsidRDefault="00000000" w:rsidRPr="00000000" w14:paraId="000001C2">
            <w:pPr>
              <w:rPr/>
            </w:pPr>
            <w:r w:rsidDel="00000000" w:rsidR="00000000" w:rsidRPr="00000000">
              <w:rPr>
                <w:rtl w:val="0"/>
              </w:rPr>
            </w:r>
          </w:p>
        </w:tc>
        <w:tc>
          <w:tcPr/>
          <w:p w:rsidR="00000000" w:rsidDel="00000000" w:rsidP="00000000" w:rsidRDefault="00000000" w:rsidRPr="00000000" w14:paraId="000001C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الأطراف</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أطراف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C4">
            <w:pPr>
              <w:jc w:val="both"/>
              <w:rPr/>
            </w:pPr>
            <w:r w:rsidDel="00000000" w:rsidR="00000000" w:rsidRPr="00000000">
              <w:rPr>
                <w:rtl w:val="0"/>
              </w:rPr>
            </w:r>
          </w:p>
        </w:tc>
        <w:tc>
          <w:tcPr/>
          <w:p w:rsidR="00000000" w:rsidDel="00000000" w:rsidP="00000000" w:rsidRDefault="00000000" w:rsidRPr="00000000" w14:paraId="000001C5">
            <w:pPr>
              <w:rPr/>
            </w:pPr>
            <w:r w:rsidDel="00000000" w:rsidR="00000000" w:rsidRPr="00000000">
              <w:rPr>
                <w:rtl w:val="0"/>
              </w:rPr>
            </w:r>
          </w:p>
        </w:tc>
        <w:tc>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7">
            <w:pPr>
              <w:numPr>
                <w:ilvl w:val="1"/>
                <w:numId w:val="21"/>
              </w:numPr>
              <w:ind w:left="720" w:hanging="360"/>
              <w:jc w:val="both"/>
              <w:rPr>
                <w:u w:val="single"/>
              </w:rPr>
            </w:pPr>
            <w:r w:rsidDel="00000000" w:rsidR="00000000" w:rsidRPr="00000000">
              <w:rPr>
                <w:u w:val="single"/>
                <w:rtl w:val="0"/>
              </w:rPr>
              <w:t xml:space="preserve">Construction.</w:t>
            </w:r>
            <w:r w:rsidDel="00000000" w:rsidR="00000000" w:rsidRPr="00000000">
              <w:rPr>
                <w:rtl w:val="0"/>
              </w:rPr>
              <w:t xml:space="preserve">  Unless a contrary indication appears, any reference in this Agreement to a date or any period of time is by reference to the Gregorian calendar.</w:t>
            </w:r>
            <w:r w:rsidDel="00000000" w:rsidR="00000000" w:rsidRPr="00000000">
              <w:rPr>
                <w:rtl w:val="0"/>
              </w:rPr>
            </w:r>
          </w:p>
        </w:tc>
        <w:tc>
          <w:tcPr/>
          <w:p w:rsidR="00000000" w:rsidDel="00000000" w:rsidP="00000000" w:rsidRDefault="00000000" w:rsidRPr="00000000" w14:paraId="000001C8">
            <w:pPr>
              <w:rPr/>
            </w:pPr>
            <w:r w:rsidDel="00000000" w:rsidR="00000000" w:rsidRPr="00000000">
              <w:rPr>
                <w:rtl w:val="0"/>
              </w:rPr>
            </w:r>
          </w:p>
        </w:tc>
        <w:tc>
          <w:tcPr/>
          <w:p w:rsidR="00000000" w:rsidDel="00000000" w:rsidP="00000000" w:rsidRDefault="00000000" w:rsidRPr="00000000" w14:paraId="000001C9">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التفسير</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تكن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هناك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إشارة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عكس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تعتبر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الإشارة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التواريخ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فترة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زمنية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إشارة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التقويم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الميلادي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CA">
            <w:pPr>
              <w:numPr>
                <w:ilvl w:val="1"/>
                <w:numId w:val="21"/>
              </w:numPr>
              <w:ind w:left="720" w:hanging="360"/>
              <w:jc w:val="both"/>
              <w:rPr>
                <w:u w:val="single"/>
              </w:rPr>
            </w:pPr>
            <w:r w:rsidDel="00000000" w:rsidR="00000000" w:rsidRPr="00000000">
              <w:rPr>
                <w:rtl w:val="0"/>
              </w:rPr>
              <w:t xml:space="preserve">Section, Clause and Schedule headings are for ease of reference only.</w:t>
            </w:r>
            <w:r w:rsidDel="00000000" w:rsidR="00000000" w:rsidRPr="00000000">
              <w:rPr>
                <w:rtl w:val="0"/>
              </w:rPr>
            </w:r>
          </w:p>
        </w:tc>
        <w:tc>
          <w:tcPr/>
          <w:p w:rsidR="00000000" w:rsidDel="00000000" w:rsidP="00000000" w:rsidRDefault="00000000" w:rsidRPr="00000000" w14:paraId="000001CB">
            <w:pPr>
              <w:rPr/>
            </w:pPr>
            <w:r w:rsidDel="00000000" w:rsidR="00000000" w:rsidRPr="00000000">
              <w:rPr>
                <w:rtl w:val="0"/>
              </w:rPr>
            </w:r>
          </w:p>
        </w:tc>
        <w:tc>
          <w:tcPr/>
          <w:p w:rsidR="00000000" w:rsidDel="00000000" w:rsidP="00000000" w:rsidRDefault="00000000" w:rsidRPr="00000000" w14:paraId="000001CC">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أدرجت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عناوين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الأقسام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والبنود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والمرفقات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فقط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لتسهيل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الرجوع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إليها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CD">
            <w:pPr>
              <w:jc w:val="both"/>
              <w:rPr/>
            </w:pPr>
            <w:r w:rsidDel="00000000" w:rsidR="00000000" w:rsidRPr="00000000">
              <w:rPr>
                <w:rtl w:val="0"/>
              </w:rPr>
            </w:r>
          </w:p>
        </w:tc>
        <w:tc>
          <w:tcPr/>
          <w:p w:rsidR="00000000" w:rsidDel="00000000" w:rsidP="00000000" w:rsidRDefault="00000000" w:rsidRPr="00000000" w14:paraId="000001CE">
            <w:pPr>
              <w:rPr/>
            </w:pPr>
            <w:r w:rsidDel="00000000" w:rsidR="00000000" w:rsidRPr="00000000">
              <w:rPr>
                <w:rtl w:val="0"/>
              </w:rPr>
            </w:r>
          </w:p>
        </w:tc>
        <w:tc>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0">
            <w:pPr>
              <w:numPr>
                <w:ilvl w:val="0"/>
                <w:numId w:val="18"/>
              </w:numPr>
              <w:ind w:left="720" w:hanging="360"/>
              <w:jc w:val="both"/>
              <w:rPr>
                <w:u w:val="single"/>
              </w:rPr>
            </w:pPr>
            <w:r w:rsidDel="00000000" w:rsidR="00000000" w:rsidRPr="00000000">
              <w:rPr>
                <w:u w:val="single"/>
                <w:rtl w:val="0"/>
              </w:rPr>
              <w:t xml:space="preserve">Sale and Share Issuance.</w:t>
            </w:r>
          </w:p>
        </w:tc>
        <w:tc>
          <w:tcPr/>
          <w:p w:rsidR="00000000" w:rsidDel="00000000" w:rsidP="00000000" w:rsidRDefault="00000000" w:rsidRPr="00000000" w14:paraId="000001D1">
            <w:pPr>
              <w:rPr/>
            </w:pPr>
            <w:r w:rsidDel="00000000" w:rsidR="00000000" w:rsidRPr="00000000">
              <w:rPr>
                <w:rtl w:val="0"/>
              </w:rPr>
            </w:r>
          </w:p>
        </w:tc>
        <w:tc>
          <w:tcPr/>
          <w:p w:rsidR="00000000" w:rsidDel="00000000" w:rsidP="00000000" w:rsidRDefault="00000000" w:rsidRPr="00000000" w14:paraId="000001D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left"/>
              <w:rPr>
                <w:rFonts w:ascii="Simplified Arabic" w:cs="Simplified Arabic" w:eastAsia="Simplified Arabic" w:hAnsi="Simplified Arabic"/>
                <w:b w:val="1"/>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البيع</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وإصدار</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الأسهم</w:t>
            </w:r>
          </w:p>
        </w:tc>
      </w:tr>
      <w:tr>
        <w:trPr>
          <w:cantSplit w:val="0"/>
          <w:tblHeader w:val="0"/>
        </w:trPr>
        <w:tc>
          <w:tcPr/>
          <w:p w:rsidR="00000000" w:rsidDel="00000000" w:rsidP="00000000" w:rsidRDefault="00000000" w:rsidRPr="00000000" w14:paraId="000001D3">
            <w:pPr>
              <w:numPr>
                <w:ilvl w:val="1"/>
                <w:numId w:val="21"/>
              </w:numPr>
              <w:ind w:left="720" w:hanging="360"/>
              <w:jc w:val="both"/>
              <w:rPr>
                <w:u w:val="single"/>
              </w:rPr>
            </w:pPr>
            <w:r w:rsidDel="00000000" w:rsidR="00000000" w:rsidRPr="00000000">
              <w:rPr>
                <w:rtl w:val="0"/>
              </w:rPr>
              <w:t xml:space="preserve">Pursuant to the terms and conditions of the Undertaking and the Exercise Notice, the Purchaser agrees to acquire the Conversion Shares for the Exercise Price.</w:t>
            </w:r>
            <w:r w:rsidDel="00000000" w:rsidR="00000000" w:rsidRPr="00000000">
              <w:rPr>
                <w:rtl w:val="0"/>
              </w:rPr>
            </w:r>
          </w:p>
        </w:tc>
        <w:tc>
          <w:tcPr/>
          <w:p w:rsidR="00000000" w:rsidDel="00000000" w:rsidP="00000000" w:rsidRDefault="00000000" w:rsidRPr="00000000" w14:paraId="000001D4">
            <w:pPr>
              <w:rPr/>
            </w:pPr>
            <w:r w:rsidDel="00000000" w:rsidR="00000000" w:rsidRPr="00000000">
              <w:rPr>
                <w:rtl w:val="0"/>
              </w:rPr>
            </w:r>
          </w:p>
        </w:tc>
        <w:tc>
          <w:tcPr/>
          <w:p w:rsidR="00000000" w:rsidDel="00000000" w:rsidP="00000000" w:rsidRDefault="00000000" w:rsidRPr="00000000" w14:paraId="000001D5">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طبقا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يوافق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مقابل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D6">
            <w:pPr>
              <w:numPr>
                <w:ilvl w:val="1"/>
                <w:numId w:val="21"/>
              </w:numPr>
              <w:ind w:left="720" w:hanging="360"/>
              <w:jc w:val="both"/>
              <w:rPr/>
            </w:pPr>
            <w:r w:rsidDel="00000000" w:rsidR="00000000" w:rsidRPr="00000000">
              <w:rPr>
                <w:rtl w:val="0"/>
              </w:rPr>
              <w:t xml:space="preserve">Completion of the acquisition of the Conversion Shares by the Purchaser from the Company shall take place on the date specified in the Exercise Notice or on such earlier date as may be agreed between the Company and the Purchaser (the “</w:t>
            </w:r>
            <w:r w:rsidDel="00000000" w:rsidR="00000000" w:rsidRPr="00000000">
              <w:rPr>
                <w:b w:val="1"/>
                <w:i w:val="1"/>
                <w:rtl w:val="0"/>
              </w:rPr>
              <w:t xml:space="preserve">Completion Date</w:t>
            </w:r>
            <w:r w:rsidDel="00000000" w:rsidR="00000000" w:rsidRPr="00000000">
              <w:rPr>
                <w:rtl w:val="0"/>
              </w:rPr>
              <w:t xml:space="preserve">”) when the Company shall sign all such documents and take any action as may be necessary or requisite on the part of the Company to enable the Purchaser to become the legal, beneficial and registered (as the case may be) owner of the Conversion Shares.</w:t>
            </w:r>
          </w:p>
        </w:tc>
        <w:tc>
          <w:tcPr/>
          <w:p w:rsidR="00000000" w:rsidDel="00000000" w:rsidP="00000000" w:rsidRDefault="00000000" w:rsidRPr="00000000" w14:paraId="000001D7">
            <w:pPr>
              <w:rPr/>
            </w:pPr>
            <w:r w:rsidDel="00000000" w:rsidR="00000000" w:rsidRPr="00000000">
              <w:rPr>
                <w:rtl w:val="0"/>
              </w:rPr>
            </w:r>
          </w:p>
        </w:tc>
        <w:tc>
          <w:tcPr/>
          <w:p w:rsidR="00000000" w:rsidDel="00000000" w:rsidP="00000000" w:rsidRDefault="00000000" w:rsidRPr="00000000" w14:paraId="000001D8">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المحدد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إخطار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سابق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تتفق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عليه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1"/>
                <w:smallCaps w:val="0"/>
                <w:strike w:val="0"/>
                <w:color w:val="000000"/>
                <w:sz w:val="22"/>
                <w:szCs w:val="22"/>
                <w:u w:val="none"/>
                <w:shd w:fill="auto" w:val="clear"/>
                <w:vertAlign w:val="baseline"/>
                <w:rtl w:val="1"/>
              </w:rPr>
              <w:t xml:space="preserve">الإنجاز</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حيث</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تقوم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بتوقيع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كافة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المستندات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واتخاذ</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إجراء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ضروري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مطلوب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جانب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لتمكين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يصبح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القانوني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والمنتفع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والمسجل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حسب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D9">
            <w:pPr>
              <w:numPr>
                <w:ilvl w:val="1"/>
                <w:numId w:val="21"/>
              </w:numPr>
              <w:ind w:left="720" w:hanging="360"/>
              <w:jc w:val="both"/>
              <w:rPr/>
            </w:pPr>
            <w:r w:rsidDel="00000000" w:rsidR="00000000" w:rsidRPr="00000000">
              <w:rPr>
                <w:rtl w:val="0"/>
              </w:rPr>
              <w:t xml:space="preserve">The Conversion Shares shall be issued by the Company free from all Encumbrances and adverse interests or claims of any person of whatever nature and together with all related rights attaching to or accruing to them at any time on or after the Exercise Date.</w:t>
            </w:r>
          </w:p>
        </w:tc>
        <w:tc>
          <w:tcPr/>
          <w:p w:rsidR="00000000" w:rsidDel="00000000" w:rsidP="00000000" w:rsidRDefault="00000000" w:rsidRPr="00000000" w14:paraId="000001DA">
            <w:pPr>
              <w:rPr/>
            </w:pPr>
            <w:r w:rsidDel="00000000" w:rsidR="00000000" w:rsidRPr="00000000">
              <w:rPr>
                <w:rtl w:val="0"/>
              </w:rPr>
            </w:r>
          </w:p>
        </w:tc>
        <w:tc>
          <w:tcPr/>
          <w:p w:rsidR="00000000" w:rsidDel="00000000" w:rsidP="00000000" w:rsidRDefault="00000000" w:rsidRPr="00000000" w14:paraId="000001DB">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تصدر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كافة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الأعباء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والمصالح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المتعارضة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مطالبات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شخص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كانت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طبيعتها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جانب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كافة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الحقوق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الصلة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المرتبطة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المستحقة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وقت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DC">
            <w:pPr>
              <w:jc w:val="both"/>
              <w:rPr/>
            </w:pPr>
            <w:r w:rsidDel="00000000" w:rsidR="00000000" w:rsidRPr="00000000">
              <w:rPr>
                <w:rtl w:val="0"/>
              </w:rPr>
            </w:r>
          </w:p>
        </w:tc>
        <w:tc>
          <w:tcPr/>
          <w:p w:rsidR="00000000" w:rsidDel="00000000" w:rsidP="00000000" w:rsidRDefault="00000000" w:rsidRPr="00000000" w14:paraId="000001DD">
            <w:pPr>
              <w:rPr/>
            </w:pPr>
            <w:r w:rsidDel="00000000" w:rsidR="00000000" w:rsidRPr="00000000">
              <w:rPr>
                <w:rtl w:val="0"/>
              </w:rPr>
            </w:r>
          </w:p>
        </w:tc>
        <w:tc>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F">
            <w:pPr>
              <w:numPr>
                <w:ilvl w:val="0"/>
                <w:numId w:val="18"/>
              </w:numPr>
              <w:ind w:left="720" w:hanging="360"/>
              <w:jc w:val="both"/>
              <w:rPr>
                <w:u w:val="single"/>
              </w:rPr>
            </w:pPr>
            <w:r w:rsidDel="00000000" w:rsidR="00000000" w:rsidRPr="00000000">
              <w:rPr>
                <w:u w:val="single"/>
                <w:rtl w:val="0"/>
              </w:rPr>
              <w:t xml:space="preserve">Miscellaneous.</w:t>
            </w:r>
          </w:p>
        </w:tc>
        <w:tc>
          <w:tcPr/>
          <w:p w:rsidR="00000000" w:rsidDel="00000000" w:rsidP="00000000" w:rsidRDefault="00000000" w:rsidRPr="00000000" w14:paraId="000001E0">
            <w:pPr>
              <w:rPr/>
            </w:pPr>
            <w:r w:rsidDel="00000000" w:rsidR="00000000" w:rsidRPr="00000000">
              <w:rPr>
                <w:rtl w:val="0"/>
              </w:rPr>
            </w:r>
          </w:p>
        </w:tc>
        <w:tc>
          <w:tcPr/>
          <w:p w:rsidR="00000000" w:rsidDel="00000000" w:rsidP="00000000" w:rsidRDefault="00000000" w:rsidRPr="00000000" w14:paraId="000001E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متفرقة</w:t>
            </w:r>
            <w:r w:rsidDel="00000000" w:rsidR="00000000" w:rsidRPr="00000000">
              <w:rPr>
                <w:rtl w:val="0"/>
              </w:rPr>
            </w:r>
          </w:p>
        </w:tc>
      </w:tr>
      <w:tr>
        <w:trPr>
          <w:cantSplit w:val="0"/>
          <w:tblHeader w:val="0"/>
        </w:trPr>
        <w:tc>
          <w:tcPr/>
          <w:p w:rsidR="00000000" w:rsidDel="00000000" w:rsidP="00000000" w:rsidRDefault="00000000" w:rsidRPr="00000000" w14:paraId="000001E2">
            <w:pPr>
              <w:numPr>
                <w:ilvl w:val="1"/>
                <w:numId w:val="21"/>
              </w:numPr>
              <w:ind w:left="720" w:hanging="360"/>
              <w:jc w:val="both"/>
              <w:rPr/>
            </w:pPr>
            <w:r w:rsidDel="00000000" w:rsidR="00000000" w:rsidRPr="00000000">
              <w:rPr>
                <w:u w:val="single"/>
                <w:rtl w:val="0"/>
              </w:rPr>
              <w:t xml:space="preserve">Successors and Assigns.</w:t>
            </w:r>
            <w:r w:rsidDel="00000000" w:rsidR="00000000" w:rsidRPr="00000000">
              <w:rPr>
                <w:rtl w:val="0"/>
              </w:rPr>
              <w:t xml:space="preserve">  The terms and conditions of this Agreement shall inure to the benefit of and be binding upon the respective successors and assigns of the Parties hereto.</w:t>
            </w:r>
          </w:p>
        </w:tc>
        <w:tc>
          <w:tcPr/>
          <w:p w:rsidR="00000000" w:rsidDel="00000000" w:rsidP="00000000" w:rsidRDefault="00000000" w:rsidRPr="00000000" w14:paraId="000001E3">
            <w:pPr>
              <w:rPr/>
            </w:pPr>
            <w:r w:rsidDel="00000000" w:rsidR="00000000" w:rsidRPr="00000000">
              <w:rPr>
                <w:rtl w:val="0"/>
              </w:rPr>
            </w:r>
          </w:p>
        </w:tc>
        <w:tc>
          <w:tcPr/>
          <w:p w:rsidR="00000000" w:rsidDel="00000000" w:rsidP="00000000" w:rsidRDefault="00000000" w:rsidRPr="00000000" w14:paraId="000001E4">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الخلفاء</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ومن</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يتم</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التنازل</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إليهم</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تؤول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لصالح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خلفاء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أطراف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يتنازلون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إليهم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لزمة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E5">
            <w:pPr>
              <w:numPr>
                <w:ilvl w:val="1"/>
                <w:numId w:val="21"/>
              </w:numPr>
              <w:ind w:left="720" w:hanging="360"/>
              <w:jc w:val="both"/>
              <w:rPr>
                <w:u w:val="single"/>
              </w:rPr>
            </w:pPr>
            <w:r w:rsidDel="00000000" w:rsidR="00000000" w:rsidRPr="00000000">
              <w:rPr>
                <w:u w:val="single"/>
                <w:rtl w:val="0"/>
              </w:rPr>
              <w:t xml:space="preserve">Notices.</w:t>
            </w:r>
            <w:r w:rsidDel="00000000" w:rsidR="00000000" w:rsidRPr="00000000">
              <w:rPr>
                <w:rtl w:val="0"/>
              </w:rPr>
              <w:t xml:space="preserve">  All notices and other communications given or made pursuant to this Agreement shall be in writing in [[English] / [Arabic]] to the address set forth for the Party on the signature page to the Undertaking and shall be deemed effectively given upon the earlier of actual receipt or: (a) personal delivery to the party to be notified, (b) when sent, if sent by electronic mail or facsimile during normal business hours of the recipient, and if not sent during normal business hours, then on the recipient’s next Business Day, (c) five (5) Business Days after having been sent by registered or certified mail, return receipt requested, postage prepaid, or (d) one (1) Business Day after deposit with an internationally recognized courier, freight prepaid, specifying next Business Day delivery, with written verification of receipt.</w:t>
            </w:r>
            <w:r w:rsidDel="00000000" w:rsidR="00000000" w:rsidRPr="00000000">
              <w:rPr>
                <w:rtl w:val="0"/>
              </w:rPr>
            </w:r>
          </w:p>
        </w:tc>
        <w:tc>
          <w:tcPr/>
          <w:p w:rsidR="00000000" w:rsidDel="00000000" w:rsidP="00000000" w:rsidRDefault="00000000" w:rsidRPr="00000000" w14:paraId="000001E6">
            <w:pPr>
              <w:rPr/>
            </w:pPr>
            <w:r w:rsidDel="00000000" w:rsidR="00000000" w:rsidRPr="00000000">
              <w:rPr>
                <w:rtl w:val="0"/>
              </w:rPr>
            </w:r>
          </w:p>
        </w:tc>
        <w:tc>
          <w:tcPr/>
          <w:p w:rsidR="00000000" w:rsidDel="00000000" w:rsidP="00000000" w:rsidRDefault="00000000" w:rsidRPr="00000000" w14:paraId="000001E7">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الإخطارات</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جميع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الإخطارات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والمراسلات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إرسالها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خطية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باللغة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الإنجليزية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العربية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إرسالها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العناوين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الواردة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قرين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صفحة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التوقيعات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الإخطارات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إرسالها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فعليا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الاستلام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الفعلي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التسليم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بشكل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شخصي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للطرف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المطلوب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إخطاره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الإرسال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عندما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الإرسال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بواسطة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البريد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الإلكتروني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الفاكس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خلال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ساعات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الاعتيادية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للطرف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إليه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الإرسال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خلال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ساعات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الاعتيادية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للطرف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إليه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الاستلام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للطرف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رس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إليه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خمسة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(5)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الإرسال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بالبريد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سج</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وإرسال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إشعار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بالاستلام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الدفع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سبق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لرسوم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البريد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واحد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بعد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الإيداع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شحن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معروفة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دوليا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والدفع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سبق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لرسوم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الشحن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وتحديد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اليوم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التالي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للتسليم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وتقديم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تأكيد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خطي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بالاستلام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E8">
            <w:pPr>
              <w:numPr>
                <w:ilvl w:val="1"/>
                <w:numId w:val="21"/>
              </w:numPr>
              <w:ind w:left="720" w:hanging="360"/>
              <w:jc w:val="both"/>
              <w:rPr>
                <w:u w:val="single"/>
              </w:rPr>
            </w:pPr>
            <w:r w:rsidDel="00000000" w:rsidR="00000000" w:rsidRPr="00000000">
              <w:rPr>
                <w:u w:val="single"/>
                <w:rtl w:val="0"/>
              </w:rPr>
              <w:t xml:space="preserve">Severability.</w:t>
            </w:r>
            <w:r w:rsidDel="00000000" w:rsidR="00000000" w:rsidRPr="00000000">
              <w:rPr>
                <w:rtl w:val="0"/>
              </w:rPr>
              <w:t xml:space="preserve">  If one or more provisions of this Agreement are held to be unenforceable under applicable law, such provision shall be excluded from this Agreement and the balance of the Agreement shall be interpreted as if such provision were so excluded and shall be enforceable in accordance with its terms.</w:t>
            </w:r>
            <w:r w:rsidDel="00000000" w:rsidR="00000000" w:rsidRPr="00000000">
              <w:rPr>
                <w:rtl w:val="0"/>
              </w:rPr>
            </w:r>
          </w:p>
        </w:tc>
        <w:tc>
          <w:tcPr/>
          <w:p w:rsidR="00000000" w:rsidDel="00000000" w:rsidP="00000000" w:rsidRDefault="00000000" w:rsidRPr="00000000" w14:paraId="000001E9">
            <w:pPr>
              <w:rPr/>
            </w:pPr>
            <w:r w:rsidDel="00000000" w:rsidR="00000000" w:rsidRPr="00000000">
              <w:rPr>
                <w:rtl w:val="0"/>
              </w:rPr>
            </w:r>
          </w:p>
        </w:tc>
        <w:tc>
          <w:tcPr/>
          <w:p w:rsidR="00000000" w:rsidDel="00000000" w:rsidP="00000000" w:rsidRDefault="00000000" w:rsidRPr="00000000" w14:paraId="000001EA">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استقلالية</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الأحكام</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حال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عدم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قابلية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للتنفيذ</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القانون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المعمول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استبعاد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الحكم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ويتم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باقي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وكأن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الحكم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غير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موجود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وتسري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لشروطها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EB">
            <w:pPr>
              <w:numPr>
                <w:ilvl w:val="1"/>
                <w:numId w:val="21"/>
              </w:numPr>
              <w:ind w:left="720" w:hanging="360"/>
              <w:jc w:val="both"/>
              <w:rPr>
                <w:u w:val="single"/>
              </w:rPr>
            </w:pPr>
            <w:r w:rsidDel="00000000" w:rsidR="00000000" w:rsidRPr="00000000">
              <w:rPr>
                <w:u w:val="single"/>
                <w:rtl w:val="0"/>
              </w:rPr>
              <w:t xml:space="preserve">Further Assurance.</w:t>
            </w:r>
            <w:r w:rsidDel="00000000" w:rsidR="00000000" w:rsidRPr="00000000">
              <w:rPr>
                <w:rtl w:val="0"/>
              </w:rPr>
              <w:t xml:space="preserve">  From time to time, the Company shall execute and deliver to the Purchaser such additional documents and shall provide such additional information to the Purchaser as the Purchaser may reasonably require to carry out the terms of this Agreement and to be informed of the financial and business conditions, capitalization and prospects of the Company.</w:t>
            </w:r>
            <w:r w:rsidDel="00000000" w:rsidR="00000000" w:rsidRPr="00000000">
              <w:rPr>
                <w:rtl w:val="0"/>
              </w:rPr>
            </w:r>
          </w:p>
        </w:tc>
        <w:tc>
          <w:tcPr/>
          <w:p w:rsidR="00000000" w:rsidDel="00000000" w:rsidP="00000000" w:rsidRDefault="00000000" w:rsidRPr="00000000" w14:paraId="000001EC">
            <w:pPr>
              <w:rPr/>
            </w:pPr>
            <w:r w:rsidDel="00000000" w:rsidR="00000000" w:rsidRPr="00000000">
              <w:rPr>
                <w:rtl w:val="0"/>
              </w:rPr>
            </w:r>
          </w:p>
        </w:tc>
        <w:tc>
          <w:tcPr/>
          <w:p w:rsidR="00000000" w:rsidDel="00000000" w:rsidP="00000000" w:rsidRDefault="00000000" w:rsidRPr="00000000" w14:paraId="000001ED">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التعهدات</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الإضافية</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يتعين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لآخر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توقع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وتسلم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المستندات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والمعلومات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الإضافية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يطلبها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حسبما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يطلبه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بشكل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معقول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لتنفيذ</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ولكي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يظل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مطلعا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الأوضاع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المالية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والتجارية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الرسملة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وآفاق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عمل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EE">
            <w:pPr>
              <w:numPr>
                <w:ilvl w:val="1"/>
                <w:numId w:val="21"/>
              </w:numPr>
              <w:ind w:left="720" w:hanging="360"/>
              <w:jc w:val="both"/>
              <w:rPr>
                <w:u w:val="single"/>
              </w:rPr>
            </w:pPr>
            <w:r w:rsidDel="00000000" w:rsidR="00000000" w:rsidRPr="00000000">
              <w:rPr>
                <w:u w:val="single"/>
                <w:rtl w:val="0"/>
              </w:rPr>
              <w:t xml:space="preserve">Amendments and Waivers.</w:t>
            </w:r>
            <w:r w:rsidDel="00000000" w:rsidR="00000000" w:rsidRPr="00000000">
              <w:rPr>
                <w:rtl w:val="0"/>
              </w:rPr>
              <w:t xml:space="preserve">  This Agreement may not be amended or altered without the written consent of both Parties.</w:t>
            </w:r>
            <w:r w:rsidDel="00000000" w:rsidR="00000000" w:rsidRPr="00000000">
              <w:rPr>
                <w:rtl w:val="0"/>
              </w:rPr>
            </w:r>
          </w:p>
        </w:tc>
        <w:tc>
          <w:tcPr/>
          <w:p w:rsidR="00000000" w:rsidDel="00000000" w:rsidP="00000000" w:rsidRDefault="00000000" w:rsidRPr="00000000" w14:paraId="000001EF">
            <w:pPr>
              <w:rPr/>
            </w:pPr>
            <w:r w:rsidDel="00000000" w:rsidR="00000000" w:rsidRPr="00000000">
              <w:rPr>
                <w:rtl w:val="0"/>
              </w:rPr>
            </w:r>
          </w:p>
        </w:tc>
        <w:tc>
          <w:tcPr/>
          <w:p w:rsidR="00000000" w:rsidDel="00000000" w:rsidP="00000000" w:rsidRDefault="00000000" w:rsidRPr="00000000" w14:paraId="000001F0">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التعديلات</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والتنازلات</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يجوز</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تعديل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تغيير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دون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الحصول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إذن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كتابي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مسبق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الطرفين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F1">
            <w:pPr>
              <w:numPr>
                <w:ilvl w:val="1"/>
                <w:numId w:val="21"/>
              </w:numPr>
              <w:ind w:left="720" w:hanging="360"/>
              <w:jc w:val="both"/>
              <w:rPr>
                <w:u w:val="single"/>
              </w:rPr>
            </w:pPr>
            <w:r w:rsidDel="00000000" w:rsidR="00000000" w:rsidRPr="00000000">
              <w:rPr>
                <w:u w:val="single"/>
                <w:rtl w:val="0"/>
              </w:rPr>
              <w:t xml:space="preserve">Counterparts.</w:t>
            </w:r>
            <w:r w:rsidDel="00000000" w:rsidR="00000000" w:rsidRPr="00000000">
              <w:rPr>
                <w:rtl w:val="0"/>
              </w:rPr>
              <w:t xml:space="preserve">  This Agreement may be executed in any number of counterparts and by different parties on separate counterparts, each of which, when executed and delivered, shall be deemed to be an original, and all of which, when taken together, shall constitute but one and the same Agreement.</w:t>
            </w:r>
            <w:r w:rsidDel="00000000" w:rsidR="00000000" w:rsidRPr="00000000">
              <w:rPr>
                <w:rtl w:val="0"/>
              </w:rPr>
            </w:r>
          </w:p>
        </w:tc>
        <w:tc>
          <w:tcPr/>
          <w:p w:rsidR="00000000" w:rsidDel="00000000" w:rsidP="00000000" w:rsidRDefault="00000000" w:rsidRPr="00000000" w14:paraId="000001F2">
            <w:pPr>
              <w:rPr/>
            </w:pPr>
            <w:r w:rsidDel="00000000" w:rsidR="00000000" w:rsidRPr="00000000">
              <w:rPr>
                <w:rtl w:val="0"/>
              </w:rPr>
            </w:r>
          </w:p>
        </w:tc>
        <w:tc>
          <w:tcPr/>
          <w:p w:rsidR="00000000" w:rsidDel="00000000" w:rsidP="00000000" w:rsidRDefault="00000000" w:rsidRPr="00000000" w14:paraId="000001F3">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الن</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سخ</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يجوز</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توقيع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عدد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النسخ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أطراف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مختلفين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منفصلة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وتعتبر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نسخة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توقيعها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وتسليمها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نسخة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أصلية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وتمثل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جميع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مجتمعة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نفس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F4">
            <w:pPr>
              <w:numPr>
                <w:ilvl w:val="1"/>
                <w:numId w:val="21"/>
              </w:numPr>
              <w:ind w:left="720" w:hanging="360"/>
              <w:jc w:val="both"/>
              <w:rPr>
                <w:u w:val="single"/>
              </w:rPr>
            </w:pPr>
            <w:r w:rsidDel="00000000" w:rsidR="00000000" w:rsidRPr="00000000">
              <w:rPr>
                <w:u w:val="single"/>
                <w:rtl w:val="0"/>
              </w:rPr>
              <w:t xml:space="preserve">No waiver.</w:t>
            </w:r>
            <w:r w:rsidDel="00000000" w:rsidR="00000000" w:rsidRPr="00000000">
              <w:rPr>
                <w:rtl w:val="0"/>
              </w:rPr>
              <w:t xml:space="preserve">  No waiver of, or consent to any departure by a Party from, any provisions of this Agreement shall be effective unless the same shall be in writing and signed or executed by the Party sought to be bound by such waiver or consent and then any such waiver or consent shall be effective only in the specific instance and for the specific purpose for which it was given.</w:t>
            </w:r>
            <w:r w:rsidDel="00000000" w:rsidR="00000000" w:rsidRPr="00000000">
              <w:rPr>
                <w:rtl w:val="0"/>
              </w:rPr>
            </w:r>
          </w:p>
        </w:tc>
        <w:tc>
          <w:tcPr/>
          <w:p w:rsidR="00000000" w:rsidDel="00000000" w:rsidP="00000000" w:rsidRDefault="00000000" w:rsidRPr="00000000" w14:paraId="000001F5">
            <w:pPr>
              <w:rPr/>
            </w:pPr>
            <w:r w:rsidDel="00000000" w:rsidR="00000000" w:rsidRPr="00000000">
              <w:rPr>
                <w:rtl w:val="0"/>
              </w:rPr>
            </w:r>
          </w:p>
        </w:tc>
        <w:tc>
          <w:tcPr/>
          <w:p w:rsidR="00000000" w:rsidDel="00000000" w:rsidP="00000000" w:rsidRDefault="00000000" w:rsidRPr="00000000" w14:paraId="000001F6">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عدم</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التنازل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1"/>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يسري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تنازل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موافقة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انحراف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واردة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يكن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بصيغة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كتابية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وموقعا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منفذا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الطرف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الذي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سيكون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ملزما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التنازل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الموافقة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يسري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التنازل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الموافقة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فقط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للحالة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المحددة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للغرض</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المحدد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الذي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صدر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أجله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F7">
            <w:pPr>
              <w:numPr>
                <w:ilvl w:val="1"/>
                <w:numId w:val="21"/>
              </w:numPr>
              <w:ind w:left="720" w:hanging="360"/>
              <w:jc w:val="both"/>
              <w:rPr>
                <w:u w:val="single"/>
              </w:rPr>
            </w:pPr>
            <w:r w:rsidDel="00000000" w:rsidR="00000000" w:rsidRPr="00000000">
              <w:rPr>
                <w:u w:val="single"/>
                <w:rtl w:val="0"/>
              </w:rPr>
              <w:t xml:space="preserve">[Contracts (Rights of Third Parties) Act 1999]</w:t>
            </w:r>
            <w:r w:rsidDel="00000000" w:rsidR="00000000" w:rsidRPr="00000000">
              <w:rPr>
                <w:u w:val="single"/>
                <w:vertAlign w:val="superscript"/>
              </w:rPr>
              <w:footnoteReference w:customMarkFollows="0" w:id="22"/>
            </w:r>
            <w:r w:rsidDel="00000000" w:rsidR="00000000" w:rsidRPr="00000000">
              <w:rPr>
                <w:u w:val="single"/>
                <w:rtl w:val="0"/>
              </w:rPr>
              <w:t xml:space="preserve">.</w:t>
            </w:r>
            <w:r w:rsidDel="00000000" w:rsidR="00000000" w:rsidRPr="00000000">
              <w:rPr>
                <w:rtl w:val="0"/>
              </w:rPr>
              <w:t xml:space="preserve">  [Unless expressly provided in this Agreement, no term of this Agreement is enforceable pursuant to the Contracts (Rights of Third Parties) Act 1999 by any person who is not a party to it.]</w:t>
            </w:r>
            <w:r w:rsidDel="00000000" w:rsidR="00000000" w:rsidRPr="00000000">
              <w:rPr>
                <w:rtl w:val="0"/>
              </w:rPr>
            </w:r>
          </w:p>
        </w:tc>
        <w:tc>
          <w:tcPr/>
          <w:p w:rsidR="00000000" w:rsidDel="00000000" w:rsidP="00000000" w:rsidRDefault="00000000" w:rsidRPr="00000000" w14:paraId="000001F8">
            <w:pPr>
              <w:rPr/>
            </w:pPr>
            <w:r w:rsidDel="00000000" w:rsidR="00000000" w:rsidRPr="00000000">
              <w:rPr>
                <w:rtl w:val="0"/>
              </w:rPr>
            </w:r>
          </w:p>
        </w:tc>
        <w:tc>
          <w:tcPr/>
          <w:p w:rsidR="00000000" w:rsidDel="00000000" w:rsidP="00000000" w:rsidRDefault="00000000" w:rsidRPr="00000000" w14:paraId="000001F9">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قانون</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العقود</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حقوق</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الغير</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لسنة</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1999)</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superscript"/>
              </w:rPr>
              <w:footnoteReference w:customMarkFollows="0" w:id="23"/>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يرد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نص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صريح</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يجوز</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تنفيذ</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طبقا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لقانون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العقود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حقوق</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الغير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لسنة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1999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شخص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ليس</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طرفا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FA">
            <w:pPr>
              <w:numPr>
                <w:ilvl w:val="1"/>
                <w:numId w:val="21"/>
              </w:numPr>
              <w:ind w:left="720" w:hanging="360"/>
              <w:jc w:val="both"/>
              <w:rPr>
                <w:u w:val="single"/>
              </w:rPr>
            </w:pPr>
            <w:r w:rsidDel="00000000" w:rsidR="00000000" w:rsidRPr="00000000">
              <w:rPr>
                <w:u w:val="single"/>
                <w:rtl w:val="0"/>
              </w:rPr>
              <w:t xml:space="preserve">Netting of Payments.</w:t>
            </w:r>
            <w:r w:rsidDel="00000000" w:rsidR="00000000" w:rsidRPr="00000000">
              <w:rPr>
                <w:rtl w:val="0"/>
              </w:rPr>
              <w:t xml:space="preserve">  The obligation of the Company to pay the Purchase Price to the Purchaser under the OQAL Note shall be set off against the Exercise Price payable by the Purchaser to the Company under this Agreement, such that upon the acquisition of the Conversion Shares by the Purchaser pursuant to the terms of this Agreement:</w:t>
            </w:r>
            <w:r w:rsidDel="00000000" w:rsidR="00000000" w:rsidRPr="00000000">
              <w:rPr>
                <w:rtl w:val="0"/>
              </w:rPr>
            </w:r>
          </w:p>
        </w:tc>
        <w:tc>
          <w:tcPr/>
          <w:p w:rsidR="00000000" w:rsidDel="00000000" w:rsidP="00000000" w:rsidRDefault="00000000" w:rsidRPr="00000000" w14:paraId="000001FB">
            <w:pPr>
              <w:rPr/>
            </w:pPr>
            <w:r w:rsidDel="00000000" w:rsidR="00000000" w:rsidRPr="00000000">
              <w:rPr>
                <w:rtl w:val="0"/>
              </w:rPr>
            </w:r>
          </w:p>
        </w:tc>
        <w:tc>
          <w:tcPr/>
          <w:p w:rsidR="00000000" w:rsidDel="00000000" w:rsidP="00000000" w:rsidRDefault="00000000" w:rsidRPr="00000000" w14:paraId="000001FC">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مقاصة</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الدفعات</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تتم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مقاصة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التزام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بسداد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مقابل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واجب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الدفع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إلى</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وذلك</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عند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شراء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حصص</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التحويل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قبل</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طبقا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لشروط</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FD">
            <w:pPr>
              <w:numPr>
                <w:ilvl w:val="0"/>
                <w:numId w:val="14"/>
              </w:numPr>
              <w:ind w:left="720" w:hanging="360"/>
              <w:jc w:val="both"/>
              <w:rPr/>
            </w:pPr>
            <w:r w:rsidDel="00000000" w:rsidR="00000000" w:rsidRPr="00000000">
              <w:rPr>
                <w:rtl w:val="0"/>
              </w:rPr>
              <w:t xml:space="preserve">the Company discharges the Purchaser from its obligation to pay the Exercise Price under this Agreement; and</w:t>
            </w:r>
          </w:p>
        </w:tc>
        <w:tc>
          <w:tcPr/>
          <w:p w:rsidR="00000000" w:rsidDel="00000000" w:rsidP="00000000" w:rsidRDefault="00000000" w:rsidRPr="00000000" w14:paraId="000001FE">
            <w:pPr>
              <w:rPr/>
            </w:pPr>
            <w:r w:rsidDel="00000000" w:rsidR="00000000" w:rsidRPr="00000000">
              <w:rPr>
                <w:rtl w:val="0"/>
              </w:rPr>
            </w:r>
          </w:p>
        </w:tc>
        <w:tc>
          <w:tcPr/>
          <w:p w:rsidR="00000000" w:rsidDel="00000000" w:rsidP="00000000" w:rsidRDefault="00000000" w:rsidRPr="00000000" w14:paraId="000001F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single"/>
                <w:shd w:fill="auto" w:val="clear"/>
                <w:vertAlign w:val="baseline"/>
                <w:rtl w:val="1"/>
              </w:rPr>
              <w:t xml:space="preserve">ـ</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تعفي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التزامه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بسداد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الممارسة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w:t>
            </w:r>
            <w:r w:rsidDel="00000000" w:rsidR="00000000" w:rsidRPr="00000000">
              <w:rPr>
                <w:rtl w:val="0"/>
              </w:rPr>
            </w:r>
          </w:p>
        </w:tc>
      </w:tr>
      <w:tr>
        <w:trPr>
          <w:cantSplit w:val="0"/>
          <w:tblHeader w:val="0"/>
        </w:trPr>
        <w:tc>
          <w:tcPr/>
          <w:p w:rsidR="00000000" w:rsidDel="00000000" w:rsidP="00000000" w:rsidRDefault="00000000" w:rsidRPr="00000000" w14:paraId="00000200">
            <w:pPr>
              <w:numPr>
                <w:ilvl w:val="0"/>
                <w:numId w:val="14"/>
              </w:numPr>
              <w:ind w:left="720" w:hanging="360"/>
              <w:jc w:val="both"/>
              <w:rPr/>
            </w:pPr>
            <w:r w:rsidDel="00000000" w:rsidR="00000000" w:rsidRPr="00000000">
              <w:rPr>
                <w:rtl w:val="0"/>
              </w:rPr>
              <w:t xml:space="preserve">the Purchaser discharges the Company from its obligation to pay the Purchase Price under the OQAL Note.</w:t>
            </w:r>
          </w:p>
        </w:tc>
        <w:tc>
          <w:tcPr/>
          <w:p w:rsidR="00000000" w:rsidDel="00000000" w:rsidP="00000000" w:rsidRDefault="00000000" w:rsidRPr="00000000" w14:paraId="00000201">
            <w:pPr>
              <w:rPr/>
            </w:pPr>
            <w:r w:rsidDel="00000000" w:rsidR="00000000" w:rsidRPr="00000000">
              <w:rPr>
                <w:rtl w:val="0"/>
              </w:rPr>
            </w:r>
          </w:p>
        </w:tc>
        <w:tc>
          <w:tcPr/>
          <w:p w:rsidR="00000000" w:rsidDel="00000000" w:rsidP="00000000" w:rsidRDefault="00000000" w:rsidRPr="00000000" w14:paraId="0000020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يعفي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المشتري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من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التزامها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بسداد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سعر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الشراء</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بموجب</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03">
            <w:pPr>
              <w:jc w:val="both"/>
              <w:rPr/>
            </w:pPr>
            <w:r w:rsidDel="00000000" w:rsidR="00000000" w:rsidRPr="00000000">
              <w:rPr>
                <w:rtl w:val="0"/>
              </w:rPr>
            </w:r>
          </w:p>
        </w:tc>
        <w:tc>
          <w:tcPr/>
          <w:p w:rsidR="00000000" w:rsidDel="00000000" w:rsidP="00000000" w:rsidRDefault="00000000" w:rsidRPr="00000000" w14:paraId="00000204">
            <w:pPr>
              <w:rPr/>
            </w:pPr>
            <w:r w:rsidDel="00000000" w:rsidR="00000000" w:rsidRPr="00000000">
              <w:rPr>
                <w:rtl w:val="0"/>
              </w:rPr>
            </w:r>
          </w:p>
        </w:tc>
        <w:tc>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6">
            <w:pPr>
              <w:numPr>
                <w:ilvl w:val="0"/>
                <w:numId w:val="18"/>
              </w:numPr>
              <w:ind w:left="720" w:hanging="360"/>
              <w:jc w:val="both"/>
              <w:rPr>
                <w:u w:val="single"/>
              </w:rPr>
            </w:pPr>
            <w:r w:rsidDel="00000000" w:rsidR="00000000" w:rsidRPr="00000000">
              <w:rPr>
                <w:u w:val="single"/>
                <w:rtl w:val="0"/>
              </w:rPr>
              <w:t xml:space="preserve">Governing Law and Jurisdiction.</w:t>
            </w:r>
          </w:p>
        </w:tc>
        <w:tc>
          <w:tcPr/>
          <w:p w:rsidR="00000000" w:rsidDel="00000000" w:rsidP="00000000" w:rsidRDefault="00000000" w:rsidRPr="00000000" w14:paraId="00000207">
            <w:pPr>
              <w:rPr/>
            </w:pPr>
            <w:r w:rsidDel="00000000" w:rsidR="00000000" w:rsidRPr="00000000">
              <w:rPr>
                <w:rtl w:val="0"/>
              </w:rPr>
            </w:r>
          </w:p>
        </w:tc>
        <w:tc>
          <w:tcPr/>
          <w:p w:rsidR="00000000" w:rsidDel="00000000" w:rsidP="00000000" w:rsidRDefault="00000000" w:rsidRPr="00000000" w14:paraId="0000020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bidi w:val="1"/>
              <w:spacing w:after="120" w:before="0" w:line="276" w:lineRule="auto"/>
              <w:ind w:left="720" w:right="0" w:hanging="36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القانون</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واجب</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التطبيق</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والاختصاص</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القضائي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09">
            <w:pPr>
              <w:numPr>
                <w:ilvl w:val="1"/>
                <w:numId w:val="21"/>
              </w:numPr>
              <w:ind w:left="720" w:hanging="360"/>
              <w:jc w:val="both"/>
              <w:rPr>
                <w:u w:val="single"/>
              </w:rPr>
            </w:pPr>
            <w:r w:rsidDel="00000000" w:rsidR="00000000" w:rsidRPr="00000000">
              <w:rPr>
                <w:u w:val="single"/>
                <w:rtl w:val="0"/>
              </w:rPr>
              <w:t xml:space="preserve">Governing Law</w:t>
            </w:r>
            <w:r w:rsidDel="00000000" w:rsidR="00000000" w:rsidRPr="00000000">
              <w:rPr>
                <w:rtl w:val="0"/>
              </w:rPr>
              <w:t xml:space="preserve">.  This Agreement is governed by and is to be construed in accordance with the laws of [the Kingdom of Saudi Arabia]</w:t>
            </w:r>
            <w:r w:rsidDel="00000000" w:rsidR="00000000" w:rsidRPr="00000000">
              <w:rPr>
                <w:vertAlign w:val="superscript"/>
              </w:rPr>
              <w:footnoteReference w:customMarkFollows="0" w:id="24"/>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20A">
            <w:pPr>
              <w:rPr/>
            </w:pPr>
            <w:r w:rsidDel="00000000" w:rsidR="00000000" w:rsidRPr="00000000">
              <w:rPr>
                <w:rtl w:val="0"/>
              </w:rPr>
            </w:r>
          </w:p>
        </w:tc>
        <w:tc>
          <w:tcPr/>
          <w:p w:rsidR="00000000" w:rsidDel="00000000" w:rsidP="00000000" w:rsidRDefault="00000000" w:rsidRPr="00000000" w14:paraId="0000020B">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القانون</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واجب</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التطبيق</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تخضع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وت</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فسر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وفقا</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لقوانين</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المملكة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العربية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السعودية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superscript"/>
              </w:rPr>
              <w:footnoteReference w:customMarkFollows="0" w:id="25"/>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0C">
            <w:pPr>
              <w:numPr>
                <w:ilvl w:val="1"/>
                <w:numId w:val="21"/>
              </w:numPr>
              <w:ind w:left="720" w:hanging="360"/>
              <w:jc w:val="both"/>
              <w:rPr>
                <w:u w:val="single"/>
              </w:rPr>
            </w:pPr>
            <w:r w:rsidDel="00000000" w:rsidR="00000000" w:rsidRPr="00000000">
              <w:rPr>
                <w:u w:val="single"/>
                <w:rtl w:val="0"/>
              </w:rPr>
              <w:t xml:space="preserve">Venue.</w:t>
            </w:r>
            <w:r w:rsidDel="00000000" w:rsidR="00000000" w:rsidRPr="00000000">
              <w:rPr>
                <w:i w:val="1"/>
                <w:rtl w:val="0"/>
              </w:rPr>
              <w:t xml:space="preserve">  </w:t>
            </w:r>
            <w:r w:rsidDel="00000000" w:rsidR="00000000" w:rsidRPr="00000000">
              <w:rPr>
                <w:b w:val="1"/>
                <w:rtl w:val="0"/>
              </w:rPr>
              <w:t xml:space="preserve">[</w:t>
            </w:r>
            <w:r w:rsidDel="00000000" w:rsidR="00000000" w:rsidRPr="00000000">
              <w:rPr>
                <w:rtl w:val="0"/>
              </w:rPr>
              <w:t xml:space="preserve">Any dispute arising out of, or in connection with, this Agreement including any question regarding its validity or termination shall be subject to the exclusive jurisdiction of the commercial courts of the Kingdom of Saudi Arabia, to which the parties irrevocably submit.]</w:t>
            </w:r>
            <w:r w:rsidDel="00000000" w:rsidR="00000000" w:rsidRPr="00000000">
              <w:rPr>
                <w:vertAlign w:val="superscript"/>
              </w:rPr>
              <w:footnoteReference w:customMarkFollows="0" w:id="26"/>
            </w:r>
            <w:r w:rsidDel="00000000" w:rsidR="00000000" w:rsidRPr="00000000">
              <w:rPr>
                <w:rtl w:val="0"/>
              </w:rPr>
            </w:r>
          </w:p>
        </w:tc>
        <w:tc>
          <w:tcPr/>
          <w:p w:rsidR="00000000" w:rsidDel="00000000" w:rsidP="00000000" w:rsidRDefault="00000000" w:rsidRPr="00000000" w14:paraId="0000020D">
            <w:pPr>
              <w:rPr/>
            </w:pPr>
            <w:r w:rsidDel="00000000" w:rsidR="00000000" w:rsidRPr="00000000">
              <w:rPr>
                <w:rtl w:val="0"/>
              </w:rPr>
            </w:r>
          </w:p>
        </w:tc>
        <w:tc>
          <w:tcPr/>
          <w:p w:rsidR="00000000" w:rsidDel="00000000" w:rsidP="00000000" w:rsidRDefault="00000000" w:rsidRPr="00000000" w14:paraId="0000020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bidi w:val="1"/>
              <w:spacing w:after="120" w:before="0" w:line="276" w:lineRule="auto"/>
              <w:ind w:left="810" w:right="0" w:hanging="45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الاختصاص</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القضائي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يخضع</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نزاع</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ينشأ</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عن</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هذا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يتعل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ق</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به</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بما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ذلك</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أي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مسألة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تتعل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ق</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بسريانه</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إنهائه</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للاختصاص</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القضائي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الحصري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للمحاكم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المملكة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العربية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السعودية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والتي</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يخضع</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لها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الطرفان</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بشكل</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لا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رجعة</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فيه</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superscript"/>
              </w:rPr>
              <w:footnoteReference w:customMarkFollows="0" w:id="27"/>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0F">
            <w:pPr>
              <w:jc w:val="both"/>
              <w:rPr>
                <w:u w:val="single"/>
              </w:rPr>
            </w:pPr>
            <w:r w:rsidDel="00000000" w:rsidR="00000000" w:rsidRPr="00000000">
              <w:rPr>
                <w:rtl w:val="0"/>
              </w:rPr>
            </w:r>
          </w:p>
        </w:tc>
        <w:tc>
          <w:tcPr/>
          <w:p w:rsidR="00000000" w:rsidDel="00000000" w:rsidP="00000000" w:rsidRDefault="00000000" w:rsidRPr="00000000" w14:paraId="00000210">
            <w:pPr>
              <w:rPr/>
            </w:pPr>
            <w:r w:rsidDel="00000000" w:rsidR="00000000" w:rsidRPr="00000000">
              <w:rPr>
                <w:rtl w:val="0"/>
              </w:rPr>
            </w:r>
          </w:p>
        </w:tc>
        <w:tc>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2">
            <w:pPr>
              <w:jc w:val="center"/>
              <w:rPr>
                <w:u w:val="single"/>
              </w:rPr>
            </w:pPr>
            <w:r w:rsidDel="00000000" w:rsidR="00000000" w:rsidRPr="00000000">
              <w:rPr>
                <w:u w:val="single"/>
                <w:rtl w:val="0"/>
              </w:rPr>
              <w:t xml:space="preserve">[signature page follows]</w:t>
            </w:r>
          </w:p>
        </w:tc>
        <w:tc>
          <w:tcPr/>
          <w:p w:rsidR="00000000" w:rsidDel="00000000" w:rsidP="00000000" w:rsidRDefault="00000000" w:rsidRPr="00000000" w14:paraId="00000213">
            <w:pPr>
              <w:rPr/>
            </w:pPr>
            <w:r w:rsidDel="00000000" w:rsidR="00000000" w:rsidRPr="00000000">
              <w:rPr>
                <w:rtl w:val="0"/>
              </w:rPr>
            </w:r>
          </w:p>
        </w:tc>
        <w:tc>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center"/>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ترد</w:t>
            </w:r>
            <w:r w:rsidDel="00000000" w:rsidR="00000000" w:rsidRPr="00000000">
              <w:rPr>
                <w:rFonts w:ascii="Simplified Arabic" w:cs="Simplified Arabic" w:eastAsia="Simplified Arabic" w:hAnsi="Simplified Arabic"/>
                <w:b w:val="0"/>
                <w:i w:val="0"/>
                <w:smallCaps w:val="0"/>
                <w:strike w:val="0"/>
                <w:color w:val="000000"/>
                <w:sz w:val="22"/>
                <w:szCs w:val="22"/>
                <w:u w:val="single"/>
                <w:shd w:fill="auto" w:val="clear"/>
                <w:vertAlign w:val="baseline"/>
                <w:rtl w:val="0"/>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صفحة</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التوقيعات</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single"/>
                <w:shd w:fill="auto" w:val="clear"/>
                <w:vertAlign w:val="baseline"/>
                <w:rtl w:val="1"/>
              </w:rPr>
              <w:t xml:space="preserve">أدناه</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15">
      <w:pPr>
        <w:rPr/>
      </w:pPr>
      <w:r w:rsidDel="00000000" w:rsidR="00000000" w:rsidRPr="00000000">
        <w:br w:type="page"/>
      </w:r>
      <w:r w:rsidDel="00000000" w:rsidR="00000000" w:rsidRPr="00000000">
        <w:rPr>
          <w:rtl w:val="0"/>
        </w:rPr>
      </w:r>
    </w:p>
    <w:tbl>
      <w:tblPr>
        <w:tblStyle w:val="Table5"/>
        <w:tblW w:w="97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5"/>
        <w:gridCol w:w="283"/>
        <w:gridCol w:w="4641"/>
        <w:tblGridChange w:id="0">
          <w:tblGrid>
            <w:gridCol w:w="4815"/>
            <w:gridCol w:w="283"/>
            <w:gridCol w:w="4641"/>
          </w:tblGrid>
        </w:tblGridChange>
      </w:tblGrid>
      <w:tr>
        <w:trPr>
          <w:cantSplit w:val="0"/>
          <w:tblHeader w:val="0"/>
        </w:trPr>
        <w:tc>
          <w:tcPr/>
          <w:p w:rsidR="00000000" w:rsidDel="00000000" w:rsidP="00000000" w:rsidRDefault="00000000" w:rsidRPr="00000000" w14:paraId="00000216">
            <w:pPr>
              <w:jc w:val="center"/>
              <w:rPr>
                <w:u w:val="single"/>
              </w:rPr>
            </w:pPr>
            <w:r w:rsidDel="00000000" w:rsidR="00000000" w:rsidRPr="00000000">
              <w:rPr>
                <w:rtl w:val="0"/>
              </w:rPr>
            </w:r>
          </w:p>
        </w:tc>
        <w:tc>
          <w:tcPr/>
          <w:p w:rsidR="00000000" w:rsidDel="00000000" w:rsidP="00000000" w:rsidRDefault="00000000" w:rsidRPr="00000000" w14:paraId="00000217">
            <w:pPr>
              <w:rPr/>
            </w:pPr>
            <w:r w:rsidDel="00000000" w:rsidR="00000000" w:rsidRPr="00000000">
              <w:rPr>
                <w:rtl w:val="0"/>
              </w:rPr>
            </w:r>
          </w:p>
        </w:tc>
        <w:tc>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9">
            <w:pPr>
              <w:jc w:val="both"/>
              <w:rPr>
                <w:u w:val="single"/>
              </w:rPr>
            </w:pPr>
            <w:r w:rsidDel="00000000" w:rsidR="00000000" w:rsidRPr="00000000">
              <w:rPr>
                <w:b w:val="1"/>
                <w:color w:val="000000"/>
                <w:rtl w:val="0"/>
              </w:rPr>
              <w:t xml:space="preserve">IN WITNESS WHEREOF</w:t>
            </w:r>
            <w:r w:rsidDel="00000000" w:rsidR="00000000" w:rsidRPr="00000000">
              <w:rPr>
                <w:color w:val="000000"/>
                <w:rtl w:val="0"/>
              </w:rPr>
              <w:t xml:space="preserve">, the parties have executed this Agreement as of the date first written above.</w:t>
            </w:r>
            <w:r w:rsidDel="00000000" w:rsidR="00000000" w:rsidRPr="00000000">
              <w:rPr>
                <w:rtl w:val="0"/>
              </w:rPr>
            </w:r>
          </w:p>
        </w:tc>
        <w:tc>
          <w:tcPr/>
          <w:p w:rsidR="00000000" w:rsidDel="00000000" w:rsidP="00000000" w:rsidRDefault="00000000" w:rsidRPr="00000000" w14:paraId="0000021A">
            <w:pPr>
              <w:rPr/>
            </w:pPr>
            <w:r w:rsidDel="00000000" w:rsidR="00000000" w:rsidRPr="00000000">
              <w:rPr>
                <w:rtl w:val="0"/>
              </w:rPr>
            </w:r>
          </w:p>
        </w:tc>
        <w:tc>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وإشهادا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ما</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تقدم</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حرر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الأطراف</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بتوقيعهم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التاريخ</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المذكور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في</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صدر</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هذه</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1C">
            <w:pPr>
              <w:jc w:val="both"/>
              <w:rPr>
                <w:b w:val="1"/>
                <w:color w:val="000000"/>
              </w:rPr>
            </w:pPr>
            <w:r w:rsidDel="00000000" w:rsidR="00000000" w:rsidRPr="00000000">
              <w:rPr>
                <w:rtl w:val="0"/>
              </w:rPr>
            </w:r>
          </w:p>
        </w:tc>
        <w:tc>
          <w:tcPr/>
          <w:p w:rsidR="00000000" w:rsidDel="00000000" w:rsidP="00000000" w:rsidRDefault="00000000" w:rsidRPr="00000000" w14:paraId="0000021D">
            <w:pPr>
              <w:rPr/>
            </w:pPr>
            <w:r w:rsidDel="00000000" w:rsidR="00000000" w:rsidRPr="00000000">
              <w:rPr>
                <w:rtl w:val="0"/>
              </w:rPr>
            </w:r>
          </w:p>
        </w:tc>
        <w:tc>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F">
            <w:pPr>
              <w:jc w:val="both"/>
              <w:rPr>
                <w:b w:val="1"/>
                <w:color w:val="000000"/>
              </w:rPr>
            </w:pPr>
            <w:r w:rsidDel="00000000" w:rsidR="00000000" w:rsidRPr="00000000">
              <w:rPr>
                <w:b w:val="1"/>
                <w:color w:val="000000"/>
                <w:rtl w:val="0"/>
              </w:rPr>
              <w:t xml:space="preserve">[INSERT NAME OF COMPANY]</w:t>
            </w:r>
          </w:p>
        </w:tc>
        <w:tc>
          <w:tcPr/>
          <w:p w:rsidR="00000000" w:rsidDel="00000000" w:rsidP="00000000" w:rsidRDefault="00000000" w:rsidRPr="00000000" w14:paraId="00000220">
            <w:pPr>
              <w:rPr/>
            </w:pPr>
            <w:r w:rsidDel="00000000" w:rsidR="00000000" w:rsidRPr="00000000">
              <w:rPr>
                <w:rtl w:val="0"/>
              </w:rPr>
            </w:r>
          </w:p>
        </w:tc>
        <w:tc>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اسم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الشركة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22">
            <w:pPr>
              <w:jc w:val="both"/>
              <w:rPr/>
            </w:pPr>
            <w:r w:rsidDel="00000000" w:rsidR="00000000" w:rsidRPr="00000000">
              <w:rPr>
                <w:rtl w:val="0"/>
              </w:rPr>
              <w:t xml:space="preserve">By: ______________________</w:t>
            </w:r>
          </w:p>
          <w:p w:rsidR="00000000" w:rsidDel="00000000" w:rsidP="00000000" w:rsidRDefault="00000000" w:rsidRPr="00000000" w14:paraId="00000223">
            <w:pPr>
              <w:jc w:val="both"/>
              <w:rPr>
                <w:b w:val="1"/>
                <w:color w:val="000000"/>
              </w:rPr>
            </w:pPr>
            <w:r w:rsidDel="00000000" w:rsidR="00000000" w:rsidRPr="00000000">
              <w:rPr>
                <w:rtl w:val="0"/>
              </w:rPr>
            </w:r>
          </w:p>
        </w:tc>
        <w:tc>
          <w:tcPr/>
          <w:p w:rsidR="00000000" w:rsidDel="00000000" w:rsidP="00000000" w:rsidRDefault="00000000" w:rsidRPr="00000000" w14:paraId="00000224">
            <w:pPr>
              <w:rPr/>
            </w:pPr>
            <w:r w:rsidDel="00000000" w:rsidR="00000000" w:rsidRPr="00000000">
              <w:rPr>
                <w:rtl w:val="0"/>
              </w:rPr>
            </w:r>
          </w:p>
        </w:tc>
        <w:tc>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بالتوقيع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____________________________</w:t>
            </w:r>
            <w:r w:rsidDel="00000000" w:rsidR="00000000" w:rsidRPr="00000000">
              <w:rPr>
                <w:rtl w:val="0"/>
              </w:rPr>
            </w:r>
          </w:p>
        </w:tc>
      </w:tr>
      <w:tr>
        <w:trPr>
          <w:cantSplit w:val="0"/>
          <w:tblHeader w:val="0"/>
        </w:trPr>
        <w:tc>
          <w:tcPr/>
          <w:p w:rsidR="00000000" w:rsidDel="00000000" w:rsidP="00000000" w:rsidRDefault="00000000" w:rsidRPr="00000000" w14:paraId="00000226">
            <w:pPr>
              <w:jc w:val="both"/>
              <w:rPr/>
            </w:pPr>
            <w:r w:rsidDel="00000000" w:rsidR="00000000" w:rsidRPr="00000000">
              <w:rPr>
                <w:rtl w:val="0"/>
              </w:rPr>
              <w:t xml:space="preserve">Name:</w:t>
            </w:r>
          </w:p>
          <w:p w:rsidR="00000000" w:rsidDel="00000000" w:rsidP="00000000" w:rsidRDefault="00000000" w:rsidRPr="00000000" w14:paraId="00000227">
            <w:pPr>
              <w:jc w:val="both"/>
              <w:rPr/>
            </w:pPr>
            <w:r w:rsidDel="00000000" w:rsidR="00000000" w:rsidRPr="00000000">
              <w:rPr>
                <w:rtl w:val="0"/>
              </w:rPr>
            </w:r>
          </w:p>
        </w:tc>
        <w:tc>
          <w:tcPr/>
          <w:p w:rsidR="00000000" w:rsidDel="00000000" w:rsidP="00000000" w:rsidRDefault="00000000" w:rsidRPr="00000000" w14:paraId="00000228">
            <w:pPr>
              <w:rPr/>
            </w:pPr>
            <w:r w:rsidDel="00000000" w:rsidR="00000000" w:rsidRPr="00000000">
              <w:rPr>
                <w:rtl w:val="0"/>
              </w:rPr>
            </w:r>
          </w:p>
        </w:tc>
        <w:tc>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2A">
            <w:pPr>
              <w:jc w:val="both"/>
              <w:rPr/>
            </w:pPr>
            <w:r w:rsidDel="00000000" w:rsidR="00000000" w:rsidRPr="00000000">
              <w:rPr>
                <w:rtl w:val="0"/>
              </w:rPr>
              <w:t xml:space="preserve">Title:</w:t>
            </w:r>
          </w:p>
          <w:p w:rsidR="00000000" w:rsidDel="00000000" w:rsidP="00000000" w:rsidRDefault="00000000" w:rsidRPr="00000000" w14:paraId="0000022B">
            <w:pPr>
              <w:jc w:val="both"/>
              <w:rPr/>
            </w:pPr>
            <w:r w:rsidDel="00000000" w:rsidR="00000000" w:rsidRPr="00000000">
              <w:rPr>
                <w:rtl w:val="0"/>
              </w:rPr>
            </w:r>
          </w:p>
        </w:tc>
        <w:tc>
          <w:tcPr/>
          <w:p w:rsidR="00000000" w:rsidDel="00000000" w:rsidP="00000000" w:rsidRDefault="00000000" w:rsidRPr="00000000" w14:paraId="0000022C">
            <w:pPr>
              <w:rPr/>
            </w:pPr>
            <w:r w:rsidDel="00000000" w:rsidR="00000000" w:rsidRPr="00000000">
              <w:rPr>
                <w:rtl w:val="0"/>
              </w:rPr>
            </w:r>
          </w:p>
        </w:tc>
        <w:tc>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الصفة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2E">
            <w:pPr>
              <w:jc w:val="both"/>
              <w:rPr/>
            </w:pPr>
            <w:r w:rsidDel="00000000" w:rsidR="00000000" w:rsidRPr="00000000">
              <w:rPr>
                <w:rtl w:val="0"/>
              </w:rPr>
            </w:r>
          </w:p>
        </w:tc>
        <w:tc>
          <w:tcPr/>
          <w:p w:rsidR="00000000" w:rsidDel="00000000" w:rsidP="00000000" w:rsidRDefault="00000000" w:rsidRPr="00000000" w14:paraId="0000022F">
            <w:pPr>
              <w:rPr/>
            </w:pPr>
            <w:r w:rsidDel="00000000" w:rsidR="00000000" w:rsidRPr="00000000">
              <w:rPr>
                <w:rtl w:val="0"/>
              </w:rPr>
            </w:r>
          </w:p>
        </w:tc>
        <w:tc>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31">
            <w:pPr>
              <w:jc w:val="both"/>
              <w:rPr/>
            </w:pPr>
            <w:r w:rsidDel="00000000" w:rsidR="00000000" w:rsidRPr="00000000">
              <w:rPr>
                <w:b w:val="1"/>
                <w:rtl w:val="0"/>
              </w:rPr>
              <w:t xml:space="preserve">[INSERT NAME OF INVESTOR]</w:t>
            </w:r>
            <w:r w:rsidDel="00000000" w:rsidR="00000000" w:rsidRPr="00000000">
              <w:rPr>
                <w:rtl w:val="0"/>
              </w:rPr>
            </w:r>
          </w:p>
        </w:tc>
        <w:tc>
          <w:tcPr/>
          <w:p w:rsidR="00000000" w:rsidDel="00000000" w:rsidP="00000000" w:rsidRDefault="00000000" w:rsidRPr="00000000" w14:paraId="00000232">
            <w:pPr>
              <w:rPr/>
            </w:pPr>
            <w:r w:rsidDel="00000000" w:rsidR="00000000" w:rsidRPr="00000000">
              <w:rPr>
                <w:rtl w:val="0"/>
              </w:rPr>
            </w:r>
          </w:p>
        </w:tc>
        <w:tc>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اسم</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المستثمر</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34">
            <w:pPr>
              <w:jc w:val="both"/>
              <w:rPr/>
            </w:pPr>
            <w:r w:rsidDel="00000000" w:rsidR="00000000" w:rsidRPr="00000000">
              <w:rPr>
                <w:rtl w:val="0"/>
              </w:rPr>
              <w:t xml:space="preserve">By: ______________________</w:t>
            </w:r>
          </w:p>
          <w:p w:rsidR="00000000" w:rsidDel="00000000" w:rsidP="00000000" w:rsidRDefault="00000000" w:rsidRPr="00000000" w14:paraId="00000235">
            <w:pPr>
              <w:jc w:val="both"/>
              <w:rPr>
                <w:b w:val="1"/>
              </w:rPr>
            </w:pPr>
            <w:r w:rsidDel="00000000" w:rsidR="00000000" w:rsidRPr="00000000">
              <w:rPr>
                <w:rtl w:val="0"/>
              </w:rPr>
            </w:r>
          </w:p>
        </w:tc>
        <w:tc>
          <w:tcPr/>
          <w:p w:rsidR="00000000" w:rsidDel="00000000" w:rsidP="00000000" w:rsidRDefault="00000000" w:rsidRPr="00000000" w14:paraId="00000236">
            <w:pPr>
              <w:rPr/>
            </w:pPr>
            <w:r w:rsidDel="00000000" w:rsidR="00000000" w:rsidRPr="00000000">
              <w:rPr>
                <w:rtl w:val="0"/>
              </w:rPr>
            </w:r>
          </w:p>
        </w:tc>
        <w:tc>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قام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بالتوقيع</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2"/>
                <w:szCs w:val="22"/>
                <w:u w:val="none"/>
                <w:shd w:fill="auto" w:val="clear"/>
                <w:vertAlign w:val="baseline"/>
                <w:rtl w:val="0"/>
              </w:rPr>
              <w:t xml:space="preserve">__________________________</w:t>
            </w:r>
            <w:r w:rsidDel="00000000" w:rsidR="00000000" w:rsidRPr="00000000">
              <w:rPr>
                <w:rtl w:val="0"/>
              </w:rPr>
            </w:r>
          </w:p>
        </w:tc>
      </w:tr>
      <w:tr>
        <w:trPr>
          <w:cantSplit w:val="0"/>
          <w:tblHeader w:val="0"/>
        </w:trPr>
        <w:tc>
          <w:tcPr/>
          <w:p w:rsidR="00000000" w:rsidDel="00000000" w:rsidP="00000000" w:rsidRDefault="00000000" w:rsidRPr="00000000" w14:paraId="00000238">
            <w:pPr>
              <w:jc w:val="both"/>
              <w:rPr/>
            </w:pPr>
            <w:r w:rsidDel="00000000" w:rsidR="00000000" w:rsidRPr="00000000">
              <w:rPr>
                <w:rtl w:val="0"/>
              </w:rPr>
              <w:t xml:space="preserve">Name:</w:t>
            </w:r>
          </w:p>
          <w:p w:rsidR="00000000" w:rsidDel="00000000" w:rsidP="00000000" w:rsidRDefault="00000000" w:rsidRPr="00000000" w14:paraId="00000239">
            <w:pPr>
              <w:jc w:val="both"/>
              <w:rPr>
                <w:b w:val="1"/>
              </w:rPr>
            </w:pPr>
            <w:r w:rsidDel="00000000" w:rsidR="00000000" w:rsidRPr="00000000">
              <w:rPr>
                <w:rtl w:val="0"/>
              </w:rPr>
            </w:r>
          </w:p>
        </w:tc>
        <w:tc>
          <w:tcPr/>
          <w:p w:rsidR="00000000" w:rsidDel="00000000" w:rsidP="00000000" w:rsidRDefault="00000000" w:rsidRPr="00000000" w14:paraId="0000023A">
            <w:pPr>
              <w:rPr/>
            </w:pPr>
            <w:r w:rsidDel="00000000" w:rsidR="00000000" w:rsidRPr="00000000">
              <w:rPr>
                <w:rtl w:val="0"/>
              </w:rPr>
            </w:r>
          </w:p>
        </w:tc>
        <w:tc>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الاسم</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3C">
            <w:pPr>
              <w:jc w:val="both"/>
              <w:rPr/>
            </w:pPr>
            <w:r w:rsidDel="00000000" w:rsidR="00000000" w:rsidRPr="00000000">
              <w:rPr>
                <w:rtl w:val="0"/>
              </w:rPr>
              <w:t xml:space="preserve">Title:</w:t>
            </w:r>
          </w:p>
          <w:p w:rsidR="00000000" w:rsidDel="00000000" w:rsidP="00000000" w:rsidRDefault="00000000" w:rsidRPr="00000000" w14:paraId="0000023D">
            <w:pPr>
              <w:jc w:val="both"/>
              <w:rPr>
                <w:b w:val="1"/>
              </w:rPr>
            </w:pPr>
            <w:r w:rsidDel="00000000" w:rsidR="00000000" w:rsidRPr="00000000">
              <w:rPr>
                <w:rtl w:val="0"/>
              </w:rPr>
            </w:r>
          </w:p>
        </w:tc>
        <w:tc>
          <w:tcPr/>
          <w:p w:rsidR="00000000" w:rsidDel="00000000" w:rsidP="00000000" w:rsidRDefault="00000000" w:rsidRPr="00000000" w14:paraId="0000023E">
            <w:pPr>
              <w:rPr/>
            </w:pPr>
            <w:r w:rsidDel="00000000" w:rsidR="00000000" w:rsidRPr="00000000">
              <w:rPr>
                <w:rtl w:val="0"/>
              </w:rPr>
            </w:r>
          </w:p>
        </w:tc>
        <w:tc>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left"/>
              <w:rPr>
                <w:rFonts w:ascii="Simplified Arabic" w:cs="Simplified Arabic" w:eastAsia="Simplified Arabic" w:hAnsi="Simplified Arabic"/>
                <w:b w:val="0"/>
                <w:i w:val="0"/>
                <w:smallCaps w:val="0"/>
                <w:strike w:val="0"/>
                <w:color w:val="000000"/>
                <w:sz w:val="22"/>
                <w:szCs w:val="22"/>
                <w:u w:val="singl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الصفة</w:t>
            </w:r>
            <w:r w:rsidDel="00000000" w:rsidR="00000000" w:rsidRPr="00000000">
              <w:rPr>
                <w:rFonts w:ascii="Simplified Arabic" w:cs="Simplified Arabic" w:eastAsia="Simplified Arabic" w:hAnsi="Simplified Arabic"/>
                <w:b w:val="1"/>
                <w:i w:val="0"/>
                <w:smallCaps w:val="0"/>
                <w:strike w:val="0"/>
                <w:color w:val="000000"/>
                <w:sz w:val="22"/>
                <w:szCs w:val="22"/>
                <w:u w:val="none"/>
                <w:shd w:fill="auto" w:val="clear"/>
                <w:vertAlign w:val="baseline"/>
                <w:rtl w:val="1"/>
              </w:rPr>
              <w:t xml:space="preserve">:</w:t>
            </w:r>
            <w:r w:rsidDel="00000000" w:rsidR="00000000" w:rsidRPr="00000000">
              <w:rPr>
                <w:rtl w:val="0"/>
              </w:rPr>
            </w:r>
          </w:p>
        </w:tc>
      </w:tr>
    </w:tbl>
    <w:p w:rsidR="00000000" w:rsidDel="00000000" w:rsidP="00000000" w:rsidRDefault="00000000" w:rsidRPr="00000000" w14:paraId="00000240">
      <w:pPr>
        <w:spacing w:after="0" w:line="240" w:lineRule="auto"/>
        <w:rPr/>
      </w:pPr>
      <w:r w:rsidDel="00000000" w:rsidR="00000000" w:rsidRPr="00000000">
        <w:rPr>
          <w:rtl w:val="0"/>
        </w:rPr>
      </w:r>
    </w:p>
    <w:p w:rsidR="00000000" w:rsidDel="00000000" w:rsidP="00000000" w:rsidRDefault="00000000" w:rsidRPr="00000000" w14:paraId="00000241">
      <w:pPr>
        <w:spacing w:after="0" w:line="240" w:lineRule="auto"/>
        <w:rPr/>
      </w:pPr>
      <w:r w:rsidDel="00000000" w:rsidR="00000000" w:rsidRPr="00000000">
        <w:rPr>
          <w:rtl w:val="0"/>
        </w:rPr>
      </w:r>
    </w:p>
    <w:p w:rsidR="00000000" w:rsidDel="00000000" w:rsidP="00000000" w:rsidRDefault="00000000" w:rsidRPr="00000000" w14:paraId="00000242">
      <w:pPr>
        <w:rPr>
          <w:b w:val="1"/>
        </w:rPr>
      </w:pPr>
      <w:r w:rsidDel="00000000" w:rsidR="00000000" w:rsidRPr="00000000">
        <w:rPr>
          <w:rtl w:val="0"/>
        </w:rPr>
      </w:r>
    </w:p>
    <w:sectPr>
      <w:headerReference r:id="rId8" w:type="default"/>
      <w:footerReference r:id="rId9" w:type="default"/>
      <w:footerReference r:id="rId10" w:type="first"/>
      <w:footerReference r:id="rId11" w:type="even"/>
      <w:pgSz w:h="16834" w:w="11909"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Simplified Arab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WORKEMEA\33251936.v1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WORKEMEA\33251936.v1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WORKEMEA\33251936.v1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Necessary if Undertaking governed by English law, Cayman Islands law or ADGM law.  A deed requires witness signatures in order to be effective.</w:t>
      </w:r>
    </w:p>
  </w:footnote>
  <w:footnote w:id="1">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Should be dated the same day as the OQAL N</w:t>
      </w:r>
      <w:r w:rsidDel="00000000" w:rsidR="00000000" w:rsidRPr="00000000">
        <w:rPr>
          <w:sz w:val="20"/>
          <w:szCs w:val="20"/>
          <w:rtl w:val="0"/>
        </w:rPr>
        <w:t xml:space="preserve">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يلزم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ذلك</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إذا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كان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خاضع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للقانون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جزر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كايمان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سوق</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أبوظبي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العالمي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يتطلب</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توقيعات</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الشهود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يصبح</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ساريا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tl w:val="0"/>
        </w:rPr>
      </w:r>
    </w:p>
  </w:footnote>
  <w:footnote w:id="3">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يتعين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تأريخه</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بنفس</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تاريخ</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السندات</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المالية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البسيطة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rPr>
          <w:rFonts w:ascii="Simplified Arabic" w:cs="Simplified Arabic" w:eastAsia="Simplified Arabic" w:hAnsi="Simplified Arabic"/>
          <w:sz w:val="20"/>
          <w:szCs w:val="20"/>
          <w:rtl w:val="1"/>
        </w:rPr>
        <w:t xml:space="preserve">(</w:t>
      </w:r>
      <w:r w:rsidDel="00000000" w:rsidR="00000000" w:rsidRPr="00000000">
        <w:rPr>
          <w:rFonts w:ascii="Simplified Arabic" w:cs="Simplified Arabic" w:eastAsia="Simplified Arabic" w:hAnsi="Simplified Arabic"/>
          <w:sz w:val="20"/>
          <w:szCs w:val="20"/>
          <w:rtl w:val="1"/>
        </w:rPr>
        <w:t xml:space="preserve">مذكرة</w:t>
      </w:r>
      <w:r w:rsidDel="00000000" w:rsidR="00000000" w:rsidRPr="00000000">
        <w:rPr>
          <w:rFonts w:ascii="Simplified Arabic" w:cs="Simplified Arabic" w:eastAsia="Simplified Arabic" w:hAnsi="Simplified Arabic"/>
          <w:sz w:val="20"/>
          <w:szCs w:val="20"/>
          <w:rtl w:val="1"/>
        </w:rPr>
        <w:t xml:space="preserve"> </w:t>
      </w:r>
      <w:r w:rsidDel="00000000" w:rsidR="00000000" w:rsidRPr="00000000">
        <w:rPr>
          <w:rFonts w:ascii="Simplified Arabic" w:cs="Simplified Arabic" w:eastAsia="Simplified Arabic" w:hAnsi="Simplified Arabic"/>
          <w:sz w:val="20"/>
          <w:szCs w:val="20"/>
          <w:rtl w:val="1"/>
        </w:rPr>
        <w:t xml:space="preserve">عقال</w:t>
      </w:r>
      <w:r w:rsidDel="00000000" w:rsidR="00000000" w:rsidRPr="00000000">
        <w:rPr>
          <w:rFonts w:ascii="Simplified Arabic" w:cs="Simplified Arabic" w:eastAsia="Simplified Arabic" w:hAnsi="Simplified Arabic"/>
          <w:sz w:val="20"/>
          <w:szCs w:val="20"/>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المتوافقة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الشريعة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investor is an individual person, replace with “[_____] national with passport no. [______]”</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إذا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كان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المستثمر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فرد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يستبدل</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"[_____]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الجنسية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بـجواز</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سفر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رقم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[______] "</w:t>
      </w:r>
      <w:r w:rsidDel="00000000" w:rsidR="00000000" w:rsidRPr="00000000">
        <w:rPr>
          <w:rtl w:val="0"/>
        </w:rPr>
      </w:r>
    </w:p>
  </w:footnote>
  <w:footnote w:id="6">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Should be equal to the value of the OQAL N</w:t>
      </w:r>
      <w:r w:rsidDel="00000000" w:rsidR="00000000" w:rsidRPr="00000000">
        <w:rPr>
          <w:sz w:val="20"/>
          <w:szCs w:val="20"/>
          <w:rtl w:val="0"/>
        </w:rPr>
        <w:t xml:space="preserve">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ينبغي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يكون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مساويا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لقيمة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p>
  </w:footnote>
  <w:footnote w:id="8">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Insert the Next Equity Financing threshold.</w:t>
      </w:r>
    </w:p>
  </w:footnote>
  <w:footnote w:id="9">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Style w:val="FootnoteReference"/>
          <w:vertAlign w:val="superscript"/>
        </w:rPr>
        <w:footnoteRef/>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يرجى</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كتابة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الحد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الأدنى</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للجولة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الرأسمالية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التالية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tl w:val="0"/>
        </w:rPr>
      </w:r>
    </w:p>
  </w:footnote>
  <w:footnote w:id="10">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Insert “Purchase Price” from OQAL N</w:t>
      </w:r>
      <w:r w:rsidDel="00000000" w:rsidR="00000000" w:rsidRPr="00000000">
        <w:rPr>
          <w:sz w:val="20"/>
          <w:szCs w:val="20"/>
          <w:rtl w:val="0"/>
        </w:rPr>
        <w:t xml:space="preserve">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يرجى</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كتابة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سعر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الشراء</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نقلا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عن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السند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p>
  </w:footnote>
  <w:footnote w:id="12">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Provision required if Undertaking is governed by English law.</w:t>
      </w:r>
    </w:p>
  </w:footnote>
  <w:footnote w:id="13">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يجب</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ذكر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الشروط</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إذا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كان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سيخضع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للقانون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tl w:val="0"/>
        </w:rPr>
      </w:r>
    </w:p>
  </w:footnote>
  <w:footnote w:id="14">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can also be English law, Cayman Islands law or ADGM law depending on the jurisdiction of the Company.</w:t>
      </w:r>
    </w:p>
  </w:footnote>
  <w:footnote w:id="15">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يمكن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أيض</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يكون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جزر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كايمان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سوق</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أبوظبي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العالمي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استنادا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إلى</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الولاية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القضائية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للشركة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p>
  </w:footnote>
  <w:footnote w:id="16">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dispute provision assumes Saudi law will govern the agreement.  If English law, Cayman law or ADGM law, consider the following provision:  “Any dispute arising out of, or in connection with, this OQAL N</w:t>
      </w:r>
      <w:r w:rsidDel="00000000" w:rsidR="00000000" w:rsidRPr="00000000">
        <w:rPr>
          <w:sz w:val="20"/>
          <w:szCs w:val="20"/>
          <w:rtl w:val="0"/>
        </w:rPr>
        <w:t xml:space="preserve">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including any question regarding its validity or termination shall be subject to the exclusive jurisdiction of the courts of the Dubai International Financial Centre, to which the parties irrevocably submit.”</w:t>
      </w:r>
    </w:p>
  </w:footnote>
  <w:footnote w:id="17">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يفترض</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بند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النزاع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هذا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السعودي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هو</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الحاكم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للاتفاقية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إذا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كان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جزر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كايمان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سوق</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أبوظبي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العالمي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هو</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الحاكم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للاتفاقية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يرجى</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أخذ</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الحكم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التالي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بعين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الاعتبار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يخضع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نزاع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ينشأ</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عن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فيما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يتعلق</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بهذه</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الخاصة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بالسند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بما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ذلك</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سؤال</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يتعلق</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بصلاحيتها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إنهائها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للاختصاص</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القضائي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الحصري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لمحاكم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مركز</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دبي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المالي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العالمي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والتي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يخضع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لها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الطرفان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بشكل</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رجعة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فيه</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tl w:val="0"/>
        </w:rPr>
      </w:r>
    </w:p>
  </w:footnote>
  <w:footnote w:id="18">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Language to be confirmed.</w:t>
      </w:r>
    </w:p>
  </w:footnote>
  <w:footnote w:id="19">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4d34og8" w:id="8"/>
      <w:bookmarkEnd w:id="8"/>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يتم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تأكيد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اللغة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المستخدمة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الإخطارات</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tl w:val="0"/>
        </w:rPr>
      </w:r>
    </w:p>
  </w:footnote>
  <w:footnote w:id="20">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Required if English law.</w:t>
      </w:r>
    </w:p>
  </w:footnote>
  <w:footnote w:id="21">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سيكون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ذلك</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مطلوبا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حالة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خضوع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للقانون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tl w:val="0"/>
        </w:rPr>
      </w:r>
    </w:p>
  </w:footnote>
  <w:footnote w:id="22">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Provision required if Agreement is governed by English law.</w:t>
      </w:r>
    </w:p>
  </w:footnote>
  <w:footnote w:id="23">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سيكون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النص</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مطلوبا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إذا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خضعت</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الاتفاقية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للقانون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الإنجليزي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tl w:val="0"/>
        </w:rPr>
      </w:r>
    </w:p>
  </w:footnote>
  <w:footnote w:id="24">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 is recommended that the same governing law provision is used in both the Promise to Issue Shares and the Sale Agreement.</w:t>
      </w:r>
    </w:p>
  </w:footnote>
  <w:footnote w:id="25">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يوصى</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باستخدام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نفس</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الحاكم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كل</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بإصدار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حصص</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واتفاقية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البيع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p>
  </w:footnote>
  <w:footnote w:id="26">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 is recommended that the same dispute provision is used in both the Promise to Issue Shares and the Sale Agreement.</w:t>
      </w:r>
    </w:p>
  </w:footnote>
  <w:footnote w:id="27">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يوصى</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باستخدام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نفس</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أحكام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القانون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الحاكم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كل</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التعهد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بإصدار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حصص</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واتفاقية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البيع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75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753"/>
      <w:tblGridChange w:id="0">
        <w:tblGrid>
          <w:gridCol w:w="9753"/>
        </w:tblGrid>
      </w:tblGridChange>
    </w:tblGrid>
    <w:tr>
      <w:trPr>
        <w:cantSplit w:val="0"/>
        <w:tblHeader w:val="0"/>
      </w:trPr>
      <w:tc>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These documents were developed in partnership with King &amp; Spalding LLP in association with The Law Office of Mohammed AlAmmar.  King &amp; Spalding LLP in association with The Law Office of Mohammed AlAmmar does not represent users of the forms unless expressly engaged as legal counsel by a potential user. If investors, entrepreneurs, and other audiences use the forms, they do so at their own risk. We recommend that all users should obtain their own legal counsel and Shari’ah advisor who can guide them on modifications as appropriate to specific circumstances.</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تم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إعداد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هذه</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الوثائق</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بالتعاون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شركة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كينج</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آند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سبولدينج</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إل</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إل</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بالتعاون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مكتب</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العم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للمحاماة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والاستشارات</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القانونية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تمثل</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شركة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كينج</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أند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سبولدينج</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إل</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إلى</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بالتعاون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مكتب</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العم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للمحاماة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والاستشارات</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القانونية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مستخدمي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النماذج</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لم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يتم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تعيينها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single"/>
              <w:shd w:fill="auto" w:val="clear"/>
              <w:vertAlign w:val="baseline"/>
              <w:rtl w:val="1"/>
            </w:rPr>
            <w:t xml:space="preserve">صراحة</w:t>
          </w:r>
          <w:r w:rsidDel="00000000" w:rsidR="00000000" w:rsidRPr="00000000">
            <w:rPr>
              <w:rFonts w:ascii="Simplified Arabic" w:cs="Simplified Arabic" w:eastAsia="Simplified Arabic" w:hAnsi="Simplified Arabic"/>
              <w:b w:val="0"/>
              <w:i w:val="0"/>
              <w:smallCaps w:val="0"/>
              <w:strike w:val="0"/>
              <w:color w:val="000000"/>
              <w:sz w:val="20"/>
              <w:szCs w:val="20"/>
              <w:u w:val="single"/>
              <w:shd w:fill="auto" w:val="clear"/>
              <w:vertAlign w:val="baseline"/>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كمستشار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single"/>
              <w:shd w:fill="auto" w:val="clear"/>
              <w:vertAlign w:val="baseline"/>
              <w:rtl w:val="1"/>
            </w:rPr>
            <w:t xml:space="preserve">قانوني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0"/>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single"/>
              <w:shd w:fill="auto" w:val="clear"/>
              <w:vertAlign w:val="baseline"/>
              <w:rtl w:val="1"/>
            </w:rPr>
            <w:t xml:space="preserve">من</w:t>
          </w:r>
          <w:r w:rsidDel="00000000" w:rsidR="00000000" w:rsidRPr="00000000">
            <w:rPr>
              <w:rFonts w:ascii="Simplified Arabic" w:cs="Simplified Arabic" w:eastAsia="Simplified Arabic" w:hAnsi="Simplified Arabic"/>
              <w:b w:val="0"/>
              <w:i w:val="0"/>
              <w:smallCaps w:val="0"/>
              <w:strike w:val="0"/>
              <w:color w:val="000000"/>
              <w:sz w:val="20"/>
              <w:szCs w:val="20"/>
              <w:u w:val="singl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single"/>
              <w:shd w:fill="auto" w:val="clear"/>
              <w:vertAlign w:val="baseline"/>
              <w:rtl w:val="1"/>
            </w:rPr>
            <w:t xml:space="preserve">قبل</w:t>
          </w:r>
          <w:r w:rsidDel="00000000" w:rsidR="00000000" w:rsidRPr="00000000">
            <w:rPr>
              <w:rFonts w:ascii="Simplified Arabic" w:cs="Simplified Arabic" w:eastAsia="Simplified Arabic" w:hAnsi="Simplified Arabic"/>
              <w:b w:val="0"/>
              <w:i w:val="0"/>
              <w:smallCaps w:val="0"/>
              <w:strike w:val="0"/>
              <w:color w:val="000000"/>
              <w:sz w:val="20"/>
              <w:szCs w:val="20"/>
              <w:u w:val="singl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single"/>
              <w:shd w:fill="auto" w:val="clear"/>
              <w:vertAlign w:val="baseline"/>
              <w:rtl w:val="1"/>
            </w:rPr>
            <w:t xml:space="preserve">مستخدم</w:t>
          </w:r>
          <w:r w:rsidDel="00000000" w:rsidR="00000000" w:rsidRPr="00000000">
            <w:rPr>
              <w:rFonts w:ascii="Simplified Arabic" w:cs="Simplified Arabic" w:eastAsia="Simplified Arabic" w:hAnsi="Simplified Arabic"/>
              <w:b w:val="0"/>
              <w:i w:val="0"/>
              <w:smallCaps w:val="0"/>
              <w:strike w:val="0"/>
              <w:color w:val="000000"/>
              <w:sz w:val="20"/>
              <w:szCs w:val="20"/>
              <w:u w:val="singl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single"/>
              <w:shd w:fill="auto" w:val="clear"/>
              <w:vertAlign w:val="baseline"/>
              <w:rtl w:val="1"/>
            </w:rPr>
            <w:t xml:space="preserve">محتمل</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إذا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استخدم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المستثمرون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ورواد</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الأعمال</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وأي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شخص</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آخر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جمهور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العامة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النماذج</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فإنهم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يفعلون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ذلك</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مسؤوليتهم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الخاصة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نوصي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بأن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يحصل</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جميع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المستخدمين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مستشار</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قانوني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أو</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شرعي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خاص</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بهم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يمكنه</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إرشادهم</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بشأن</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التعديلات</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بما</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يتناسب</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مع</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أي</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ظروف</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معينة</w:t>
          </w:r>
          <w:r w:rsidDel="00000000" w:rsidR="00000000" w:rsidRPr="00000000">
            <w:rPr>
              <w:rFonts w:ascii="Simplified Arabic" w:cs="Simplified Arabic" w:eastAsia="Simplified Arabic" w:hAnsi="Simplified Arabic"/>
              <w:b w:val="0"/>
              <w:i w:val="0"/>
              <w:smallCaps w:val="0"/>
              <w:strike w:val="0"/>
              <w:color w:val="000000"/>
              <w:sz w:val="20"/>
              <w:szCs w:val="20"/>
              <w:u w:val="none"/>
              <w:shd w:fill="auto" w:val="clear"/>
              <w:vertAlign w:val="baseline"/>
              <w:rtl w:val="1"/>
            </w:rPr>
            <w:t xml:space="preserve">.</w:t>
          </w:r>
          <w:r w:rsidDel="00000000" w:rsidR="00000000" w:rsidRPr="00000000">
            <w:rPr>
              <w:rtl w:val="0"/>
            </w:rPr>
          </w:r>
        </w:p>
      </w:tc>
    </w:tr>
  </w:tbl>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center"/>
      <w:pPr>
        <w:ind w:left="720" w:hanging="360"/>
      </w:pPr>
      <w:rPr/>
    </w:lvl>
    <w:lvl w:ilvl="1">
      <w:start w:val="1"/>
      <w:numFmt w:val="decimal"/>
      <w:lvlText w:val="%1.%2"/>
      <w:lvlJc w:val="left"/>
      <w:pPr>
        <w:ind w:left="750" w:hanging="390"/>
      </w:pPr>
      <w:rPr>
        <w:b w:val="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center"/>
      <w:pPr>
        <w:ind w:left="720" w:hanging="360"/>
      </w:pPr>
      <w:rPr/>
    </w:lvl>
    <w:lvl w:ilvl="1">
      <w:start w:val="1"/>
      <w:numFmt w:val="decimal"/>
      <w:lvlText w:val="%1.%2"/>
      <w:lvlJc w:val="left"/>
      <w:pPr>
        <w:ind w:left="750" w:hanging="390"/>
      </w:pPr>
      <w:rPr>
        <w:b w:val="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5">
    <w:lvl w:ilvl="0">
      <w:start w:val="6"/>
      <w:numFmt w:val="decimal"/>
      <w:lvlText w:val="%1."/>
      <w:lvlJc w:val="center"/>
      <w:pPr>
        <w:ind w:left="720" w:hanging="360"/>
      </w:pPr>
      <w:rPr/>
    </w:lvl>
    <w:lvl w:ilvl="1">
      <w:start w:val="1"/>
      <w:numFmt w:val="decimal"/>
      <w:lvlText w:val="%1.%2"/>
      <w:lvlJc w:val="left"/>
      <w:pPr>
        <w:ind w:left="750" w:hanging="390"/>
      </w:pPr>
      <w:rPr>
        <w:b w:val="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center"/>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upp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center"/>
      <w:pPr>
        <w:ind w:left="720" w:hanging="360"/>
      </w:pPr>
      <w:rPr>
        <w:b w:val="0"/>
      </w:rPr>
    </w:lvl>
    <w:lvl w:ilvl="1">
      <w:start w:val="1"/>
      <w:numFmt w:val="decimal"/>
      <w:lvlText w:val="%1.%2"/>
      <w:lvlJc w:val="left"/>
      <w:pPr>
        <w:ind w:left="810" w:hanging="45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2">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4"/>
      <w:numFmt w:val="decimal"/>
      <w:lvlText w:val="%1."/>
      <w:lvlJc w:val="center"/>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spacing w:after="240" w:line="240" w:lineRule="auto"/>
      <w:ind w:firstLine="1440"/>
      <w:jc w:val="both"/>
    </w:pPr>
    <w:rPr/>
  </w:style>
  <w:style w:type="paragraph" w:styleId="Heading3">
    <w:name w:val="heading 3"/>
    <w:basedOn w:val="Normal"/>
    <w:next w:val="Normal"/>
    <w:pPr>
      <w:spacing w:after="240" w:line="240" w:lineRule="auto"/>
      <w:ind w:firstLine="2160"/>
      <w:jc w:val="both"/>
    </w:pPr>
    <w:rPr/>
  </w:style>
  <w:style w:type="paragraph" w:styleId="Heading4">
    <w:name w:val="heading 4"/>
    <w:basedOn w:val="Normal"/>
    <w:next w:val="Normal"/>
    <w:pPr>
      <w:spacing w:after="240" w:line="240" w:lineRule="auto"/>
      <w:ind w:firstLine="2880"/>
      <w:jc w:val="both"/>
    </w:pPr>
    <w:rPr/>
  </w:style>
  <w:style w:type="paragraph" w:styleId="Heading5">
    <w:name w:val="heading 5"/>
    <w:basedOn w:val="Normal"/>
    <w:next w:val="Normal"/>
    <w:pPr>
      <w:spacing w:after="240" w:line="240" w:lineRule="auto"/>
      <w:ind w:firstLine="4320"/>
      <w:jc w:val="both"/>
    </w:pPr>
    <w:rPr/>
  </w:style>
  <w:style w:type="paragraph" w:styleId="Heading6">
    <w:name w:val="heading 6"/>
    <w:basedOn w:val="Normal"/>
    <w:next w:val="Normal"/>
    <w:pPr>
      <w:spacing w:after="240" w:line="240" w:lineRule="auto"/>
      <w:ind w:firstLine="1440"/>
      <w:jc w:val="both"/>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1027C"/>
  </w:style>
  <w:style w:type="paragraph" w:styleId="Heading1">
    <w:name w:val="heading 1"/>
    <w:basedOn w:val="Normal"/>
    <w:next w:val="Normal"/>
    <w:link w:val="Heading1Char"/>
    <w:qFormat w:val="1"/>
    <w:rsid w:val="00E46627"/>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qFormat w:val="1"/>
    <w:rsid w:val="00FA16D3"/>
    <w:pPr>
      <w:tabs>
        <w:tab w:val="num" w:pos="0"/>
      </w:tabs>
      <w:suppressAutoHyphens w:val="1"/>
      <w:spacing w:after="240" w:line="240" w:lineRule="auto"/>
      <w:ind w:firstLine="1440"/>
      <w:jc w:val="both"/>
      <w:outlineLvl w:val="1"/>
    </w:pPr>
    <w:rPr>
      <w:rFonts w:cs="Times New Roman" w:eastAsia="Times New Roman"/>
      <w:szCs w:val="20"/>
    </w:rPr>
  </w:style>
  <w:style w:type="paragraph" w:styleId="Heading3">
    <w:name w:val="heading 3"/>
    <w:basedOn w:val="Normal"/>
    <w:next w:val="Normal"/>
    <w:link w:val="Heading3Char"/>
    <w:qFormat w:val="1"/>
    <w:rsid w:val="00E46627"/>
    <w:pPr>
      <w:tabs>
        <w:tab w:val="num" w:pos="0"/>
      </w:tabs>
      <w:suppressAutoHyphens w:val="1"/>
      <w:spacing w:after="240" w:line="240" w:lineRule="auto"/>
      <w:ind w:firstLine="2160"/>
      <w:jc w:val="both"/>
      <w:outlineLvl w:val="2"/>
    </w:pPr>
    <w:rPr>
      <w:rFonts w:cs="Times New Roman" w:eastAsia="Times New Roman"/>
      <w:szCs w:val="20"/>
    </w:rPr>
  </w:style>
  <w:style w:type="paragraph" w:styleId="Heading4">
    <w:name w:val="heading 4"/>
    <w:aliases w:val="4,h4"/>
    <w:basedOn w:val="Normal"/>
    <w:next w:val="Normal"/>
    <w:link w:val="Heading4Char"/>
    <w:qFormat w:val="1"/>
    <w:rsid w:val="00E46627"/>
    <w:pPr>
      <w:tabs>
        <w:tab w:val="num" w:pos="0"/>
      </w:tabs>
      <w:suppressAutoHyphens w:val="1"/>
      <w:spacing w:after="240" w:line="240" w:lineRule="auto"/>
      <w:ind w:firstLine="2880"/>
      <w:jc w:val="both"/>
      <w:outlineLvl w:val="3"/>
    </w:pPr>
    <w:rPr>
      <w:rFonts w:cs="Times New Roman" w:eastAsia="Times New Roman"/>
      <w:szCs w:val="20"/>
    </w:rPr>
  </w:style>
  <w:style w:type="paragraph" w:styleId="Heading5">
    <w:name w:val="heading 5"/>
    <w:aliases w:val="5,h5"/>
    <w:basedOn w:val="Normal"/>
    <w:next w:val="Normal"/>
    <w:link w:val="Heading5Char"/>
    <w:qFormat w:val="1"/>
    <w:rsid w:val="00E46627"/>
    <w:pPr>
      <w:tabs>
        <w:tab w:val="num" w:pos="0"/>
      </w:tabs>
      <w:suppressAutoHyphens w:val="1"/>
      <w:spacing w:after="240" w:line="240" w:lineRule="auto"/>
      <w:ind w:firstLine="4320"/>
      <w:jc w:val="both"/>
      <w:outlineLvl w:val="4"/>
    </w:pPr>
    <w:rPr>
      <w:rFonts w:cs="Times New Roman" w:eastAsia="Times New Roman"/>
      <w:szCs w:val="20"/>
    </w:rPr>
  </w:style>
  <w:style w:type="paragraph" w:styleId="Heading6">
    <w:name w:val="heading 6"/>
    <w:aliases w:val="6"/>
    <w:basedOn w:val="Normal"/>
    <w:next w:val="Normal"/>
    <w:link w:val="Heading6Char"/>
    <w:qFormat w:val="1"/>
    <w:rsid w:val="00E46627"/>
    <w:pPr>
      <w:tabs>
        <w:tab w:val="num" w:pos="0"/>
      </w:tabs>
      <w:suppressAutoHyphens w:val="1"/>
      <w:spacing w:after="240" w:line="240" w:lineRule="auto"/>
      <w:ind w:firstLine="1440"/>
      <w:jc w:val="both"/>
      <w:outlineLvl w:val="5"/>
    </w:pPr>
    <w:rPr>
      <w:rFonts w:cs="Times New Roman" w:eastAsia="Times New Roman"/>
      <w:szCs w:val="20"/>
    </w:rPr>
  </w:style>
  <w:style w:type="paragraph" w:styleId="Heading7">
    <w:name w:val="heading 7"/>
    <w:aliases w:val="7"/>
    <w:basedOn w:val="Normal"/>
    <w:next w:val="Normal"/>
    <w:link w:val="Heading7Char"/>
    <w:qFormat w:val="1"/>
    <w:rsid w:val="00E46627"/>
    <w:pPr>
      <w:tabs>
        <w:tab w:val="num" w:pos="0"/>
      </w:tabs>
      <w:suppressAutoHyphens w:val="1"/>
      <w:spacing w:after="240" w:line="240" w:lineRule="auto"/>
      <w:ind w:firstLine="5760"/>
      <w:jc w:val="both"/>
      <w:outlineLvl w:val="6"/>
    </w:pPr>
    <w:rPr>
      <w:rFonts w:cs="Times New Roman" w:eastAsia="Times New Roman"/>
      <w:szCs w:val="20"/>
    </w:rPr>
  </w:style>
  <w:style w:type="paragraph" w:styleId="Heading8">
    <w:name w:val="heading 8"/>
    <w:aliases w:val="8"/>
    <w:basedOn w:val="Normal"/>
    <w:next w:val="Normal"/>
    <w:link w:val="Heading8Char"/>
    <w:qFormat w:val="1"/>
    <w:rsid w:val="00E46627"/>
    <w:pPr>
      <w:tabs>
        <w:tab w:val="num" w:pos="0"/>
      </w:tabs>
      <w:suppressAutoHyphens w:val="1"/>
      <w:spacing w:after="240" w:line="240" w:lineRule="auto"/>
      <w:ind w:firstLine="6480"/>
      <w:jc w:val="both"/>
      <w:outlineLvl w:val="7"/>
    </w:pPr>
    <w:rPr>
      <w:rFonts w:cs="Times New Roman" w:eastAsia="Times New Roman"/>
      <w:szCs w:val="20"/>
    </w:rPr>
  </w:style>
  <w:style w:type="paragraph" w:styleId="Heading9">
    <w:name w:val="heading 9"/>
    <w:aliases w:val="9"/>
    <w:basedOn w:val="Normal"/>
    <w:next w:val="Normal"/>
    <w:link w:val="Heading9Char"/>
    <w:qFormat w:val="1"/>
    <w:rsid w:val="00E46627"/>
    <w:pPr>
      <w:tabs>
        <w:tab w:val="num" w:pos="0"/>
      </w:tabs>
      <w:suppressAutoHyphens w:val="1"/>
      <w:spacing w:after="240" w:line="240" w:lineRule="auto"/>
      <w:ind w:firstLine="7200"/>
      <w:jc w:val="both"/>
      <w:outlineLvl w:val="8"/>
    </w:pPr>
    <w:rPr>
      <w:rFonts w:cs="Times New Roman" w:eastAsia="Times New Roman"/>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99"/>
    <w:unhideWhenUsed w:val="1"/>
    <w:rsid w:val="00B21640"/>
  </w:style>
  <w:style w:type="character" w:styleId="BodyTextChar" w:customStyle="1">
    <w:name w:val="Body Text Char"/>
    <w:basedOn w:val="DefaultParagraphFont"/>
    <w:link w:val="BodyText"/>
    <w:uiPriority w:val="99"/>
    <w:rsid w:val="00B21640"/>
  </w:style>
  <w:style w:type="paragraph" w:styleId="BlockText">
    <w:name w:val="Block Text"/>
    <w:basedOn w:val="Normal"/>
    <w:uiPriority w:val="99"/>
    <w:unhideWhenUsed w:val="1"/>
    <w:rsid w:val="0051027C"/>
    <w:pPr>
      <w:pBdr>
        <w:top w:color="4f81bd" w:space="10" w:sz="2" w:themeColor="accent1" w:val="single"/>
        <w:left w:color="4f81bd" w:space="10" w:sz="2" w:themeColor="accent1" w:val="single"/>
        <w:bottom w:color="4f81bd" w:space="10" w:sz="2" w:themeColor="accent1" w:val="single"/>
        <w:right w:color="4f81bd" w:space="10" w:sz="2" w:themeColor="accent1" w:val="single"/>
      </w:pBdr>
      <w:ind w:left="1152" w:right="1152"/>
    </w:pPr>
    <w:rPr>
      <w:rFonts w:asciiTheme="minorHAnsi" w:eastAsiaTheme="minorEastAsia" w:hAnsiTheme="minorHAnsi"/>
      <w:i w:val="1"/>
      <w:iCs w:val="1"/>
      <w:color w:val="4f81bd" w:themeColor="accent1"/>
    </w:rPr>
  </w:style>
  <w:style w:type="table" w:styleId="TableGrid">
    <w:name w:val="Table Grid"/>
    <w:basedOn w:val="TableNormal"/>
    <w:uiPriority w:val="59"/>
    <w:rsid w:val="007073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rsid w:val="00FA16D3"/>
    <w:rPr>
      <w:rFonts w:cs="Times New Roman" w:eastAsia="Times New Roman"/>
      <w:szCs w:val="20"/>
    </w:rPr>
  </w:style>
  <w:style w:type="character" w:styleId="Heading1Char" w:customStyle="1">
    <w:name w:val="Heading 1 Char"/>
    <w:basedOn w:val="DefaultParagraphFont"/>
    <w:link w:val="Heading1"/>
    <w:uiPriority w:val="9"/>
    <w:rsid w:val="00E46627"/>
    <w:rPr>
      <w:rFonts w:asciiTheme="majorHAnsi" w:cstheme="majorBidi" w:eastAsiaTheme="majorEastAsia" w:hAnsiTheme="majorHAnsi"/>
      <w:color w:val="365f91" w:themeColor="accent1" w:themeShade="0000BF"/>
      <w:sz w:val="32"/>
      <w:szCs w:val="32"/>
    </w:rPr>
  </w:style>
  <w:style w:type="character" w:styleId="Heading3Char" w:customStyle="1">
    <w:name w:val="Heading 3 Char"/>
    <w:basedOn w:val="DefaultParagraphFont"/>
    <w:link w:val="Heading3"/>
    <w:rsid w:val="00E46627"/>
    <w:rPr>
      <w:rFonts w:cs="Times New Roman" w:eastAsia="Times New Roman"/>
      <w:szCs w:val="20"/>
    </w:rPr>
  </w:style>
  <w:style w:type="character" w:styleId="Heading4Char" w:customStyle="1">
    <w:name w:val="Heading 4 Char"/>
    <w:aliases w:val="4 Char,h4 Char"/>
    <w:basedOn w:val="DefaultParagraphFont"/>
    <w:link w:val="Heading4"/>
    <w:rsid w:val="00E46627"/>
    <w:rPr>
      <w:rFonts w:cs="Times New Roman" w:eastAsia="Times New Roman"/>
      <w:szCs w:val="20"/>
    </w:rPr>
  </w:style>
  <w:style w:type="character" w:styleId="Heading5Char" w:customStyle="1">
    <w:name w:val="Heading 5 Char"/>
    <w:aliases w:val="5 Char,h5 Char"/>
    <w:basedOn w:val="DefaultParagraphFont"/>
    <w:link w:val="Heading5"/>
    <w:rsid w:val="00E46627"/>
    <w:rPr>
      <w:rFonts w:cs="Times New Roman" w:eastAsia="Times New Roman"/>
      <w:szCs w:val="20"/>
    </w:rPr>
  </w:style>
  <w:style w:type="character" w:styleId="Heading6Char" w:customStyle="1">
    <w:name w:val="Heading 6 Char"/>
    <w:aliases w:val="6 Char"/>
    <w:basedOn w:val="DefaultParagraphFont"/>
    <w:link w:val="Heading6"/>
    <w:rsid w:val="00E46627"/>
    <w:rPr>
      <w:rFonts w:cs="Times New Roman" w:eastAsia="Times New Roman"/>
      <w:szCs w:val="20"/>
    </w:rPr>
  </w:style>
  <w:style w:type="character" w:styleId="Heading7Char" w:customStyle="1">
    <w:name w:val="Heading 7 Char"/>
    <w:aliases w:val="7 Char"/>
    <w:basedOn w:val="DefaultParagraphFont"/>
    <w:link w:val="Heading7"/>
    <w:rsid w:val="00E46627"/>
    <w:rPr>
      <w:rFonts w:cs="Times New Roman" w:eastAsia="Times New Roman"/>
      <w:szCs w:val="20"/>
    </w:rPr>
  </w:style>
  <w:style w:type="character" w:styleId="Heading8Char" w:customStyle="1">
    <w:name w:val="Heading 8 Char"/>
    <w:aliases w:val="8 Char"/>
    <w:basedOn w:val="DefaultParagraphFont"/>
    <w:link w:val="Heading8"/>
    <w:rsid w:val="00E46627"/>
    <w:rPr>
      <w:rFonts w:cs="Times New Roman" w:eastAsia="Times New Roman"/>
      <w:szCs w:val="20"/>
    </w:rPr>
  </w:style>
  <w:style w:type="character" w:styleId="Heading9Char" w:customStyle="1">
    <w:name w:val="Heading 9 Char"/>
    <w:aliases w:val="9 Char"/>
    <w:basedOn w:val="DefaultParagraphFont"/>
    <w:link w:val="Heading9"/>
    <w:rsid w:val="00E46627"/>
    <w:rPr>
      <w:rFonts w:cs="Times New Roman" w:eastAsia="Times New Roman"/>
      <w:szCs w:val="20"/>
    </w:rPr>
  </w:style>
  <w:style w:type="paragraph" w:styleId="Bullet2" w:customStyle="1">
    <w:name w:val="Bullet2"/>
    <w:basedOn w:val="Normal"/>
    <w:rsid w:val="00E46627"/>
    <w:pPr>
      <w:numPr>
        <w:numId w:val="5"/>
      </w:numPr>
      <w:suppressAutoHyphens w:val="1"/>
      <w:spacing w:after="200" w:line="240" w:lineRule="auto"/>
      <w:jc w:val="both"/>
    </w:pPr>
    <w:rPr>
      <w:rFonts w:cs="Times New Roman" w:eastAsia="Times New Roman"/>
      <w:snapToGrid w:val="0"/>
      <w:color w:val="000000"/>
      <w:sz w:val="20"/>
      <w:szCs w:val="20"/>
    </w:rPr>
  </w:style>
  <w:style w:type="paragraph" w:styleId="BalloonText">
    <w:name w:val="Balloon Text"/>
    <w:basedOn w:val="Normal"/>
    <w:link w:val="BalloonTextChar"/>
    <w:uiPriority w:val="99"/>
    <w:semiHidden w:val="1"/>
    <w:unhideWhenUsed w:val="1"/>
    <w:rsid w:val="000E156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E156D"/>
    <w:rPr>
      <w:rFonts w:ascii="Segoe UI" w:cs="Segoe UI" w:hAnsi="Segoe UI"/>
      <w:sz w:val="18"/>
      <w:szCs w:val="18"/>
    </w:rPr>
  </w:style>
  <w:style w:type="paragraph" w:styleId="FootnoteText">
    <w:name w:val="footnote text"/>
    <w:basedOn w:val="Normal"/>
    <w:link w:val="FootnoteTextChar"/>
    <w:uiPriority w:val="99"/>
    <w:semiHidden w:val="1"/>
    <w:unhideWhenUsed w:val="1"/>
    <w:rsid w:val="00047C4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47C4A"/>
    <w:rPr>
      <w:sz w:val="20"/>
      <w:szCs w:val="20"/>
    </w:rPr>
  </w:style>
  <w:style w:type="character" w:styleId="FootnoteReference">
    <w:name w:val="footnote reference"/>
    <w:uiPriority w:val="99"/>
    <w:rsid w:val="00047C4A"/>
    <w:rPr>
      <w:vertAlign w:val="superscript"/>
    </w:rPr>
  </w:style>
  <w:style w:type="paragraph" w:styleId="ListParagraph">
    <w:name w:val="List Paragraph"/>
    <w:basedOn w:val="Normal"/>
    <w:uiPriority w:val="34"/>
    <w:qFormat w:val="1"/>
    <w:rsid w:val="00786C5A"/>
    <w:pPr>
      <w:ind w:left="720"/>
      <w:contextualSpacing w:val="1"/>
    </w:pPr>
  </w:style>
  <w:style w:type="paragraph" w:styleId="NoSpacing">
    <w:name w:val="No Spacing"/>
    <w:uiPriority w:val="1"/>
    <w:qFormat w:val="1"/>
    <w:rsid w:val="00E63AA4"/>
    <w:pPr>
      <w:spacing w:after="0" w:line="240" w:lineRule="auto"/>
    </w:pPr>
    <w:rPr>
      <w:rFonts w:asciiTheme="minorHAnsi" w:hAnsiTheme="minorHAnsi"/>
      <w:sz w:val="22"/>
      <w:szCs w:val="22"/>
      <w:lang w:val="en-CA"/>
    </w:rPr>
  </w:style>
  <w:style w:type="paragraph" w:styleId="Header">
    <w:name w:val="header"/>
    <w:basedOn w:val="Normal"/>
    <w:link w:val="HeaderChar"/>
    <w:uiPriority w:val="99"/>
    <w:unhideWhenUsed w:val="1"/>
    <w:rsid w:val="006728CA"/>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28CA"/>
  </w:style>
  <w:style w:type="paragraph" w:styleId="Footer">
    <w:name w:val="footer"/>
    <w:basedOn w:val="Normal"/>
    <w:link w:val="FooterChar"/>
    <w:uiPriority w:val="99"/>
    <w:unhideWhenUsed w:val="1"/>
    <w:rsid w:val="006728CA"/>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28CA"/>
  </w:style>
  <w:style w:type="character" w:styleId="CommentReference">
    <w:name w:val="annotation reference"/>
    <w:basedOn w:val="DefaultParagraphFont"/>
    <w:uiPriority w:val="99"/>
    <w:semiHidden w:val="1"/>
    <w:unhideWhenUsed w:val="1"/>
    <w:rsid w:val="00B96A12"/>
    <w:rPr>
      <w:sz w:val="16"/>
      <w:szCs w:val="16"/>
    </w:rPr>
  </w:style>
  <w:style w:type="paragraph" w:styleId="CommentText">
    <w:name w:val="annotation text"/>
    <w:basedOn w:val="Normal"/>
    <w:link w:val="CommentTextChar"/>
    <w:uiPriority w:val="99"/>
    <w:semiHidden w:val="1"/>
    <w:unhideWhenUsed w:val="1"/>
    <w:rsid w:val="00B96A12"/>
    <w:pPr>
      <w:spacing w:line="240" w:lineRule="auto"/>
    </w:pPr>
    <w:rPr>
      <w:sz w:val="20"/>
      <w:szCs w:val="20"/>
    </w:rPr>
  </w:style>
  <w:style w:type="character" w:styleId="CommentTextChar" w:customStyle="1">
    <w:name w:val="Comment Text Char"/>
    <w:basedOn w:val="DefaultParagraphFont"/>
    <w:link w:val="CommentText"/>
    <w:uiPriority w:val="99"/>
    <w:semiHidden w:val="1"/>
    <w:rsid w:val="00B96A12"/>
    <w:rPr>
      <w:sz w:val="20"/>
      <w:szCs w:val="20"/>
    </w:rPr>
  </w:style>
  <w:style w:type="paragraph" w:styleId="CommentSubject">
    <w:name w:val="annotation subject"/>
    <w:basedOn w:val="CommentText"/>
    <w:next w:val="CommentText"/>
    <w:link w:val="CommentSubjectChar"/>
    <w:uiPriority w:val="99"/>
    <w:semiHidden w:val="1"/>
    <w:unhideWhenUsed w:val="1"/>
    <w:rsid w:val="00B96A12"/>
    <w:rPr>
      <w:b w:val="1"/>
      <w:bCs w:val="1"/>
    </w:rPr>
  </w:style>
  <w:style w:type="character" w:styleId="CommentSubjectChar" w:customStyle="1">
    <w:name w:val="Comment Subject Char"/>
    <w:basedOn w:val="CommentTextChar"/>
    <w:link w:val="CommentSubject"/>
    <w:uiPriority w:val="99"/>
    <w:semiHidden w:val="1"/>
    <w:rsid w:val="00B96A12"/>
    <w:rPr>
      <w:b w:val="1"/>
      <w:bCs w:val="1"/>
      <w:sz w:val="20"/>
      <w:szCs w:val="20"/>
    </w:rPr>
  </w:style>
  <w:style w:type="paragraph" w:styleId="DocID" w:customStyle="1">
    <w:name w:val="DocID"/>
    <w:basedOn w:val="Footer"/>
    <w:next w:val="Footer"/>
    <w:link w:val="DocIDChar"/>
    <w:rsid w:val="001E1AE3"/>
    <w:pPr>
      <w:tabs>
        <w:tab w:val="clear" w:pos="4513"/>
        <w:tab w:val="clear" w:pos="9026"/>
      </w:tabs>
    </w:pPr>
    <w:rPr>
      <w:rFonts w:cs="Times New Roman" w:eastAsia="Times New Roman"/>
      <w:sz w:val="18"/>
      <w:szCs w:val="20"/>
      <w:lang w:eastAsia="en-GB" w:val="en-GB"/>
    </w:rPr>
  </w:style>
  <w:style w:type="character" w:styleId="DocIDChar" w:customStyle="1">
    <w:name w:val="DocID Char"/>
    <w:basedOn w:val="FootnoteTextChar"/>
    <w:link w:val="DocID"/>
    <w:rsid w:val="001E1AE3"/>
    <w:rPr>
      <w:rFonts w:cs="Times New Roman" w:eastAsia="Times New Roman"/>
      <w:sz w:val="18"/>
      <w:szCs w:val="20"/>
      <w:lang w:eastAsia="en-GB" w:val="en-GB"/>
    </w:rPr>
  </w:style>
  <w:style w:type="paragraph" w:styleId="Revision">
    <w:name w:val="Revision"/>
    <w:hidden w:val="1"/>
    <w:uiPriority w:val="99"/>
    <w:semiHidden w:val="1"/>
    <w:rsid w:val="004F6CAA"/>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k9qGoFFgrX+lzpCAm6gTYHttPg==">AMUW2mVnf8boN/2aBAeVdSn0P8Wlo6YHd5S4N+U51psCxGmj8In5dMeGtk91ZjDrKblzP5I52auI65G/2eLtRlfAYIhiip0dJR/AHxlSaq3cxkgZxF/run16UIuyr7KoQDhbRJBQ16j0UFQA3F9D8oK1N1Sz2xsay8d5FRHM2iwJNS/Un+147xGdTGJQ3nfi/bbdjnGUZ2WwhDRDUgqAEt0vH6h+a2uBas4LOHjJnlMaGmg2vNJFcn7y8WRS4tV1a8OPIK9azs04v0yBPVQyPjZlBEJtf3h77HmSsNW9bwUbn91W7s5ogsBvzW2MN6SDj/s8Oq22iXlYyqz2SLJk09o7ffBH9FORx4vjPLFBFaWYAYaYXLs19hl3u66HZ6K1/1FimPMC9mNxBsltk/ajkHYzwgujLf0h4G4TEcV3sHx7WfRexktsHOTwNwJ6P/ZGGTlhxFQiXs0M0tFC+uHfdHfc+lFbj159LFxb+kGosxSNs2irQodHJyCB3erXqyqRrEf0R3Yd6YN7uufyjwJznmbfaw5A39k+sl9xxIgy6rhAOHBSB5gbRB4r5RQq5GaDQOu1emM6R6dCr/ueTAIucJSm90wqs4KmkuCU5ySi9T3+RCSy34RFevULNAmh0MrvpSf+tFeWYHNnk0LXH+BTTG8wPCl15l7iDUqe+4E82cPv7guqNk9AkX23RY3OUjKp6wj3LVLC/8DCSfOLfsjYSYJyd2AiBJ9gQwgaIPHWGlCHTvQ9kF9dY3Sej8Ld6pFi8zQW0lFcZVdrjRpqiaZjtUBJ8Gh2mzBio9kWTVEE+q7XNpewyVdWaXa+9XHftx6drfJW/eEBwb9bod7DQZIZu9JAI34zGiVUk8u7XHgBNSFzhcNI8hlOLNM2Le6ROTtA/ayRbKQnvit7mftGEovb9iZTmaFywYGPizcDAbEMwoZgg29EPtldeFTMHV0gw+CBPUEeTVckmfUSWGsEQR02p/fjPuO6DqqVZN00cx3XgGMigepx8jFxjwq1ysXexGHegHAZsv8EuxYqQ4iJ1s697oWVqA0BEQwoOZL+cd33n8JXhMnFSv32MzlSAO47i1mZAbcBc1r0upEmHCrkrMyQ73WOQUHtKsqW4VueO1EGhjWk2rQ8yGyZzaJal7/60F+JqJskINngjyz1/IN9iIErEaLXtYiWIpThh7LCOpRYC+NIK18J3jBD5idnv3GPABMDsuW70XA8C2JrHg8FcIRTHFQEcr2iEdSbfpHXNmtY7AiFE/7GBOWyuWNwv9DI6+dx/KTk7MjEKwdZTa3LEkvxgL0fJShOShxeVXTKx7gjzxgQr96N6L/3zveLNC28k3J43Jki29BzwnItP3K3HwgxdmySYGlHKYSDDDHdNBiVTw5dftYlXxetW6QtjMBEGXMle7P5nMwAnn1grQOboJsWGpL8oiDP86m2w1f8vXp9gxAaR47gNGKwTySjStW1IY1vMO9lXwPjxhbli45hXCZ5juZFkUqo+LxBSogjXXxe1rAGI0a8VglA7gku1q9HmTlHoUQgR74CUkAI8YwufGuAqwke5N3L0qHlhGJ2FyoF5bxO0YXroTmOjoTWdnhVFmwKGLVkW0Fbhg0Q+AqgTynoKi/TaTDp3HIZoLpFwHAb6kL0JdSSCbvVc9hiF0OGqcOr4cYiVLebvmaJxyfEIRd732edl0S6iE9xdvV2/tn65U5iUeyY6zbP3qaYOMdt7F7oDdon/hefaVSVplyKXcqUrILPOxWNIDk4seQrUBEsjSE71GUIP6PiCDfPFt05sLfGTo+TUk1xaeiqc9D4Ue3BqU1dLXI6NVJOQBb3Yo9zfuLsie7isHBWI+zLNKOZKxDqEITMr7Gvy9OpkWqt21TaAxNUGOwiJ4RbVgta08FfLN19/SyTJBI2znMtsuVPPmcb+1LlsEiZm9N3XJXMnRGq/P+gkoqB9+dJ9ZBUy6zeeCgA2FnvPgZnidvyz7Av5ncsSKXo+VVwnFWfmchCI1Cmp/i+EClP2CHvQMaaybs3IWay25cmLPum9drA/YZ36FeyJKNwbhe5eb65cuSElovrMs2QDXVtG9OE8u8ZCD4CNSCJk4w0AdADJQnZ2CKtnpTTnalBQ23eWJTvtqXrctn8vycY2CSImMl1tLMMiqqxgaLQF3BU6F/XmjuqT9Q0XTNpfZZJl9Pk/9cF677N0/P7q/XErltYw+WVQTqjBlVpTAaDvzQ4FlFPFsSMLHcIUtP1AXbup1kIOVA0pzPE3cjzV8rKeTi8AKlVqwIEvFNSLs6KgFiRR8yMAVmmshhM21/5iRtYtiyCQpP4+irJ8ju9lXUYGYRdJKQwRycYd6duqoJ+pXS+I18mfT5aLdN7enknlJaXhrAu3SesZNI5oQYuQDcIZi3FtqYPVEDH30HB1aRkobQanKspr/Mgt1HoM9e3Kg7nBXfWdvvBeNBIRvMhzOMXitGh8ogxDAp2m3Y1Ryx4OtPRwvcrFtioGanPb0ywoOO1gJZ9zw9r4t3n0LJyF5s0XYlGXJVuHit+84RZj2jVnM2Zw4bCx2t58zKNTKVYOq+Zfcsvov5oWiac72aBUOgkxKMJd6+OuA+fkepsCSIfRfLpyxoV93Taqtp4M3Vgot/OVT/R5hh6sl+Rpx/C1uK+KdhKftPUWT6VnlBrLVZMBdlseg2BgFC5SDU3jk0lYZ39n+U4GQoIk3+LS+pINXQ7atCGykvDUyDchTqqrfUe4o3vUhX8xBYTuU9GcPXr904NxQ4wpGZ0HTyWSkYEF3bONQZ8LPSblkYMzL4XsLZ4fEYqzAKLeaCNfHThhMDA32SLlXFeGrZG3WdWJlv9U5Ly9Bwk5yGIeqsZdeo33i70qFO961KNuVMJG6jmawJpIWCAsPq1SEODkj2jQtpsnu7y5MqR0VqY2XyNC1IAVOA+7S7r1C8oOhV/kUVv5/DdC/mou01rm4k+2JDgXUC6VtoAkoMHllAZZHpJAiDlutR/2FkLeh55kVYEARQtEc+ZKeBgEIg8YvGEJpsEYLvOly13hnCXl8A4bujQ2/RRX0EhcNYR9x0I/ZEN+6IvOcAA3011tTB2Z1DxN9L9YMAok32UbPwyR/akcVMfxw857IraVR13SCYNBaAdDJ/mAiSPsjLs7TWePiYU9IMs2JMEKuU1QmouTEmr3RDdtbGqk6V2Pe2llpG+QeMlJ+FMcudKomNe7xFrfwjT9Hzqvoesa5ziVM0ZQFwu4k6PeSv6faYvaaeww9Y2kOrkSYAdVwTgvq3JWwKhsDaA+Zk6BlhE2OFtcWlulYl7C7zhzLlk5fLJhsfaKksRLGTQEkSRBmZiOa3+LQgyzNeix+Yc8iUuseDp2le8mYpz0Ekq8gNYPiRoQrWlCc0z8Ogtyod4lFxG+CeIQVdS+/dNQNt/s9njArxhTWeVz7hsr0WVU7hGUXPuxDwGWPjtJCMdMvU7PTo1WHaW+5v1G0QAPAiM7tt0am2/tPSEoXzmaJvmc6ide87MXd3uuc0VrOw+hRZYn0VOPlnSQU802ef+FtjosMqhBMkMkM8jx5q2PmtRbik3H6ukz6pLjzbDHrD7RpErFcDj16NGoVmki3ElV70PnrS7a55truW4nebDNCHUXgkJTWXKrUkylclhJgbc+pdY131aRY/xC8pAIrM/ELofw/NM8Bhf8LhvotASS6MKEEQuTvdWiynPxoCZ009lYSR1LJdshqjMuLyS1AVjbLO64R+mnCuxJlPUWd7C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2021-07-01T11:30:00Z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100352</vt:lpwstr>
  </property>
  <property fmtid="{D5CDD505-2E9C-101B-9397-08002B2CF9AE}" pid="3" name="CUS_DocIDChunk0">
    <vt:lpwstr>WORKEMEA\33251936.v1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WORKEMEA\33251936.v1</vt:lpwstr>
  </property>
</Properties>
</file>